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381471">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50" w:afterAutospacing="0"/>
        <w:ind w:left="0" w:leftChars="0" w:right="0" w:firstLine="0" w:firstLineChars="0"/>
        <w:rPr>
          <w:rFonts w:hint="eastAsia" w:ascii="仿宋" w:hAnsi="仿宋" w:eastAsia="仿宋" w:cs="仿宋"/>
          <w:i w:val="0"/>
          <w:iCs w:val="0"/>
          <w:caps w:val="0"/>
          <w:color w:val="auto"/>
          <w:spacing w:val="0"/>
          <w:sz w:val="32"/>
          <w:szCs w:val="32"/>
          <w:shd w:val="clear" w:fill="FFFFFF"/>
        </w:rPr>
      </w:pPr>
      <w:r>
        <w:rPr>
          <w:rFonts w:hint="eastAsia" w:ascii="仿宋" w:hAnsi="仿宋" w:eastAsia="仿宋" w:cs="仿宋"/>
          <w:i w:val="0"/>
          <w:iCs w:val="0"/>
          <w:caps w:val="0"/>
          <w:color w:val="auto"/>
          <w:spacing w:val="0"/>
          <w:sz w:val="32"/>
          <w:szCs w:val="32"/>
          <w:shd w:val="clear" w:fill="FFFFFF"/>
        </w:rPr>
        <w:t>附件</w:t>
      </w:r>
    </w:p>
    <w:p w14:paraId="6B85B3FE">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50" w:afterAutospacing="0"/>
        <w:ind w:left="0" w:leftChars="0" w:right="0" w:firstLine="0" w:firstLineChars="0"/>
        <w:jc w:val="center"/>
        <w:rPr>
          <w:rFonts w:hint="eastAsia" w:ascii="方正小标宋简体" w:hAnsi="方正小标宋简体" w:eastAsia="方正小标宋简体" w:cs="方正小标宋简体"/>
          <w:i w:val="0"/>
          <w:iCs w:val="0"/>
          <w:caps w:val="0"/>
          <w:color w:val="auto"/>
          <w:spacing w:val="0"/>
          <w:sz w:val="44"/>
          <w:szCs w:val="44"/>
          <w:shd w:val="clear" w:fill="FFFFFF"/>
        </w:rPr>
      </w:pPr>
      <w:bookmarkStart w:id="9" w:name="_GoBack"/>
      <w:r>
        <w:rPr>
          <w:rFonts w:hint="eastAsia" w:ascii="方正小标宋简体" w:hAnsi="方正小标宋简体" w:eastAsia="方正小标宋简体" w:cs="方正小标宋简体"/>
          <w:i w:val="0"/>
          <w:iCs w:val="0"/>
          <w:caps w:val="0"/>
          <w:color w:val="auto"/>
          <w:spacing w:val="0"/>
          <w:sz w:val="44"/>
          <w:szCs w:val="44"/>
          <w:shd w:val="clear" w:fill="FFFFFF"/>
          <w:lang w:val="en-US" w:eastAsia="zh-CN"/>
        </w:rPr>
        <w:t>服务及费用</w:t>
      </w:r>
      <w:r>
        <w:rPr>
          <w:rFonts w:hint="eastAsia" w:ascii="方正小标宋简体" w:hAnsi="方正小标宋简体" w:eastAsia="方正小标宋简体" w:cs="方正小标宋简体"/>
          <w:i w:val="0"/>
          <w:iCs w:val="0"/>
          <w:caps w:val="0"/>
          <w:color w:val="auto"/>
          <w:spacing w:val="0"/>
          <w:sz w:val="44"/>
          <w:szCs w:val="44"/>
          <w:shd w:val="clear" w:fill="FFFFFF"/>
        </w:rPr>
        <w:t>明细清单</w:t>
      </w:r>
    </w:p>
    <w:bookmarkEnd w:id="9"/>
    <w:p w14:paraId="6F03318C">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50" w:afterAutospacing="0"/>
        <w:ind w:left="0" w:right="0" w:firstLine="640"/>
        <w:rPr>
          <w:rFonts w:hint="eastAsia" w:ascii="仿宋" w:hAnsi="仿宋" w:eastAsia="仿宋" w:cs="仿宋"/>
          <w:i w:val="0"/>
          <w:iCs w:val="0"/>
          <w:caps w:val="0"/>
          <w:color w:val="auto"/>
          <w:spacing w:val="0"/>
          <w:sz w:val="32"/>
          <w:szCs w:val="32"/>
          <w:shd w:val="clear" w:fill="FFFFFF"/>
        </w:rPr>
      </w:pPr>
    </w:p>
    <w:p w14:paraId="11C3891E">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50" w:afterAutospacing="0"/>
        <w:ind w:left="0" w:right="0" w:firstLine="640"/>
        <w:rPr>
          <w:rFonts w:hint="eastAsia" w:ascii="仿宋" w:hAnsi="仿宋" w:eastAsia="仿宋" w:cs="仿宋"/>
          <w:b/>
          <w:bCs/>
          <w:i w:val="0"/>
          <w:iCs w:val="0"/>
          <w:caps w:val="0"/>
          <w:color w:val="auto"/>
          <w:spacing w:val="0"/>
          <w:sz w:val="32"/>
          <w:szCs w:val="32"/>
          <w:shd w:val="clear" w:fill="FFFFFF"/>
          <w:lang w:val="en-US" w:eastAsia="zh-CN"/>
        </w:rPr>
      </w:pPr>
      <w:r>
        <w:rPr>
          <w:rFonts w:hint="eastAsia" w:ascii="仿宋" w:hAnsi="仿宋" w:eastAsia="仿宋" w:cs="仿宋"/>
          <w:b/>
          <w:bCs/>
          <w:i w:val="0"/>
          <w:iCs w:val="0"/>
          <w:caps w:val="0"/>
          <w:color w:val="auto"/>
          <w:spacing w:val="0"/>
          <w:sz w:val="32"/>
          <w:szCs w:val="32"/>
          <w:shd w:val="clear" w:fill="FFFFFF"/>
          <w:lang w:val="en-US" w:eastAsia="zh-CN"/>
        </w:rPr>
        <w:t>注：</w:t>
      </w:r>
    </w:p>
    <w:p w14:paraId="790EAF87">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50" w:afterAutospacing="0"/>
        <w:ind w:left="0" w:right="0" w:firstLine="640"/>
        <w:rPr>
          <w:rFonts w:hint="eastAsia" w:ascii="仿宋" w:hAnsi="仿宋" w:eastAsia="仿宋" w:cs="仿宋"/>
          <w:b/>
          <w:bCs/>
          <w:i w:val="0"/>
          <w:iCs w:val="0"/>
          <w:caps w:val="0"/>
          <w:color w:val="auto"/>
          <w:spacing w:val="0"/>
          <w:sz w:val="32"/>
          <w:szCs w:val="32"/>
          <w:shd w:val="clear" w:fill="FFFFFF"/>
          <w:lang w:val="en-US" w:eastAsia="zh-CN"/>
        </w:rPr>
      </w:pPr>
      <w:r>
        <w:rPr>
          <w:rFonts w:hint="eastAsia" w:ascii="仿宋" w:hAnsi="仿宋" w:eastAsia="仿宋" w:cs="仿宋"/>
          <w:b/>
          <w:bCs/>
          <w:i w:val="0"/>
          <w:iCs w:val="0"/>
          <w:caps w:val="0"/>
          <w:color w:val="auto"/>
          <w:spacing w:val="0"/>
          <w:sz w:val="32"/>
          <w:szCs w:val="32"/>
          <w:shd w:val="clear" w:fill="FFFFFF"/>
          <w:lang w:val="en-US" w:eastAsia="zh-CN"/>
        </w:rPr>
        <w:t>本项目服务期：3年</w:t>
      </w:r>
    </w:p>
    <w:p w14:paraId="0DFEBC98">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50" w:afterAutospacing="0"/>
        <w:ind w:left="0" w:right="0" w:firstLine="640"/>
        <w:rPr>
          <w:rFonts w:hint="default" w:ascii="仿宋" w:hAnsi="仿宋" w:eastAsia="仿宋" w:cs="仿宋"/>
          <w:b/>
          <w:bCs/>
          <w:i w:val="0"/>
          <w:iCs w:val="0"/>
          <w:caps w:val="0"/>
          <w:color w:val="auto"/>
          <w:spacing w:val="0"/>
          <w:sz w:val="32"/>
          <w:szCs w:val="32"/>
          <w:shd w:val="clear" w:fill="FFFFFF"/>
          <w:lang w:val="en-US" w:eastAsia="zh-CN"/>
        </w:rPr>
      </w:pPr>
      <w:r>
        <w:rPr>
          <w:rFonts w:hint="eastAsia" w:ascii="仿宋" w:hAnsi="仿宋" w:eastAsia="仿宋" w:cs="仿宋"/>
          <w:b/>
          <w:bCs/>
          <w:i w:val="0"/>
          <w:iCs w:val="0"/>
          <w:caps w:val="0"/>
          <w:color w:val="auto"/>
          <w:spacing w:val="0"/>
          <w:sz w:val="32"/>
          <w:szCs w:val="32"/>
          <w:shd w:val="clear" w:fill="FFFFFF"/>
          <w:lang w:val="en-US" w:eastAsia="zh-CN"/>
        </w:rPr>
        <w:t>本项目付款方式：采用分期支付方式，3年结清</w:t>
      </w:r>
    </w:p>
    <w:p w14:paraId="178CA7E2">
      <w:pPr>
        <w:pStyle w:val="5"/>
        <w:keepNext/>
        <w:keepLines/>
        <w:pageBreakBefore w:val="0"/>
        <w:widowControl w:val="0"/>
        <w:numPr>
          <w:ilvl w:val="1"/>
          <w:numId w:val="0"/>
        </w:numPr>
        <w:tabs>
          <w:tab w:val="left" w:pos="420"/>
        </w:tabs>
        <w:kinsoku/>
        <w:wordWrap/>
        <w:overflowPunct/>
        <w:topLinePunct w:val="0"/>
        <w:autoSpaceDE/>
        <w:autoSpaceDN/>
        <w:bidi w:val="0"/>
        <w:adjustRightInd/>
        <w:snapToGrid/>
        <w:spacing w:before="260" w:after="260"/>
        <w:ind w:left="0" w:leftChars="0" w:firstLine="0"/>
        <w:textAlignment w:val="auto"/>
        <w:rPr>
          <w:rFonts w:hint="eastAsia" w:ascii="仿宋" w:hAnsi="仿宋" w:eastAsia="仿宋" w:cs="仿宋"/>
          <w:b/>
          <w:bCs/>
          <w:color w:val="auto"/>
          <w:highlight w:val="none"/>
          <w:lang w:val="en-US" w:eastAsia="zh-CN"/>
        </w:rPr>
      </w:pPr>
      <w:bookmarkStart w:id="0" w:name="_Toc678747046"/>
      <w:bookmarkStart w:id="1" w:name="_Toc30301"/>
      <w:bookmarkStart w:id="2" w:name="_Toc26364"/>
      <w:bookmarkStart w:id="3" w:name="_Toc4016"/>
      <w:r>
        <w:rPr>
          <w:rFonts w:hint="eastAsia" w:ascii="仿宋" w:hAnsi="仿宋" w:eastAsia="仿宋" w:cs="仿宋"/>
          <w:b/>
          <w:bCs/>
          <w:color w:val="auto"/>
          <w:highlight w:val="none"/>
          <w:lang w:val="en-US" w:eastAsia="zh-CN"/>
        </w:rPr>
        <w:t>1、数据中心运行环境安全优化服务报价表</w:t>
      </w:r>
      <w:bookmarkEnd w:id="0"/>
      <w:bookmarkEnd w:id="1"/>
      <w:bookmarkEnd w:id="2"/>
      <w:bookmarkEnd w:id="3"/>
    </w:p>
    <w:tbl>
      <w:tblPr>
        <w:tblStyle w:val="18"/>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71"/>
        <w:gridCol w:w="2663"/>
        <w:gridCol w:w="1542"/>
        <w:gridCol w:w="687"/>
        <w:gridCol w:w="685"/>
        <w:gridCol w:w="981"/>
        <w:gridCol w:w="968"/>
        <w:gridCol w:w="20"/>
      </w:tblGrid>
      <w:tr w14:paraId="70AF71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70E3B">
            <w:pPr>
              <w:keepNext w:val="0"/>
              <w:keepLines w:val="0"/>
              <w:widowControl/>
              <w:suppressLineNumbers w:val="0"/>
              <w:spacing w:line="240" w:lineRule="auto"/>
              <w:ind w:firstLine="0" w:firstLineChars="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序号</w:t>
            </w:r>
          </w:p>
        </w:tc>
        <w:tc>
          <w:tcPr>
            <w:tcW w:w="15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2AAC0F">
            <w:pPr>
              <w:keepNext w:val="0"/>
              <w:keepLines w:val="0"/>
              <w:widowControl/>
              <w:suppressLineNumbers w:val="0"/>
              <w:spacing w:line="240" w:lineRule="auto"/>
              <w:ind w:firstLine="0" w:firstLineChars="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总体服务要求</w:t>
            </w:r>
          </w:p>
        </w:tc>
        <w:tc>
          <w:tcPr>
            <w:tcW w:w="9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011844">
            <w:pPr>
              <w:keepNext w:val="0"/>
              <w:keepLines w:val="0"/>
              <w:widowControl/>
              <w:suppressLineNumbers w:val="0"/>
              <w:spacing w:line="240" w:lineRule="auto"/>
              <w:ind w:firstLine="0" w:firstLineChars="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服务子类</w:t>
            </w:r>
          </w:p>
        </w:tc>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010246">
            <w:pPr>
              <w:keepNext w:val="0"/>
              <w:keepLines w:val="0"/>
              <w:widowControl/>
              <w:suppressLineNumbers w:val="0"/>
              <w:spacing w:line="240" w:lineRule="auto"/>
              <w:ind w:firstLine="0" w:firstLineChars="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数量</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23AE60">
            <w:pPr>
              <w:keepNext w:val="0"/>
              <w:keepLines w:val="0"/>
              <w:widowControl/>
              <w:suppressLineNumbers w:val="0"/>
              <w:spacing w:line="240" w:lineRule="auto"/>
              <w:ind w:firstLine="0" w:firstLineChars="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单位</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D96570">
            <w:pPr>
              <w:keepNext w:val="0"/>
              <w:keepLines w:val="0"/>
              <w:widowControl/>
              <w:suppressLineNumbers w:val="0"/>
              <w:spacing w:line="240" w:lineRule="auto"/>
              <w:ind w:firstLine="0" w:firstLineChars="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单价(元)</w:t>
            </w:r>
          </w:p>
        </w:tc>
        <w:tc>
          <w:tcPr>
            <w:tcW w:w="58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C66839">
            <w:pPr>
              <w:keepNext w:val="0"/>
              <w:keepLines w:val="0"/>
              <w:widowControl/>
              <w:suppressLineNumbers w:val="0"/>
              <w:spacing w:line="240" w:lineRule="auto"/>
              <w:ind w:firstLine="0" w:firstLineChars="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总价(元)</w:t>
            </w:r>
          </w:p>
        </w:tc>
      </w:tr>
      <w:tr w14:paraId="2B6C6E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695ED">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156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EFACD9">
            <w:pPr>
              <w:keepNext w:val="0"/>
              <w:keepLines w:val="0"/>
              <w:widowControl/>
              <w:suppressLineNumbers w:val="0"/>
              <w:spacing w:line="240" w:lineRule="auto"/>
              <w:ind w:firstLine="0" w:firstLineChars="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数据中心运行环境服务范围涉及主机房、灾备机房及院区主干部分。</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主机房：在现有环境基础上进行改建，选址位于附属楼三层，总面积约179.7㎡，层高3.78米，梁下净高3.3米。根据功能要求划分为以下区域：生产机房（约60㎡），主要用于电子信息处理、存储、交换和传输设备的安装、运行；运维工作间（约19.3㎡），用于电子信息设备和软件的安装、调试、维护、运行监控和管理；电力室（约15.4㎡），为生产机房、辅助区提供动力支持和安全保障；远程会议室（约59㎡），用于远程会诊、视频会议等。储物准备间（含卫生间）（约26㎡），用于存放会议资料、日常会议用品等；主机房服务标准不应低于《数据中心设计规范》GB 50174-2017 B级标准相关要求。</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灾备机房：住院楼5层现有的主机房更改为灾备机房，将保健楼4层现有灾备机房中的相关配套设施设备搬迁至住院楼5层将来的灾备机房，保健楼4层现有的灾备机房将不再使用。</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院区主干部分：包括主机房与灾备机房之间的链路；门诊楼汇聚层分别与接入层、主机房及灾备机房之间的链路；住院楼汇聚层分别与接入层、主机房及灾备机房之间的链路；保健楼汇聚层分别与主机房及灾备机房之间的链路。</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因本次数据中心运行环境服务地点是在原其他用途建筑物基础之上进行改建，在进行服务工作前，应由服务实施单位委托具有检测资质的检测机构进行房屋结构检测，并出具确保房屋结构在改造完毕后能够承载电池、机柜等负载的检测报告。</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数据中心运行环境服务内容包括但不限于：环境优化服务、供配电服务、照明服务、防雷接地服务、空气调节服务、模块化管理服务、消防与安全服务、设备与环境监测服务、综合布线服务及机房搬迁服务。</w:t>
            </w:r>
          </w:p>
        </w:tc>
        <w:tc>
          <w:tcPr>
            <w:tcW w:w="9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B5F90E">
            <w:pPr>
              <w:keepNext w:val="0"/>
              <w:keepLines w:val="0"/>
              <w:widowControl/>
              <w:suppressLineNumbers w:val="0"/>
              <w:spacing w:line="240" w:lineRule="auto"/>
              <w:ind w:firstLine="0" w:firstLineChars="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环境优化服务</w:t>
            </w:r>
          </w:p>
        </w:tc>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2FF729">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0B1D61">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3FD0ED">
            <w:pPr>
              <w:spacing w:line="240" w:lineRule="auto"/>
              <w:ind w:firstLine="0" w:firstLineChars="0"/>
              <w:jc w:val="center"/>
              <w:rPr>
                <w:rFonts w:hint="eastAsia" w:ascii="仿宋" w:hAnsi="仿宋" w:eastAsia="仿宋" w:cs="仿宋"/>
                <w:i w:val="0"/>
                <w:iCs w:val="0"/>
                <w:color w:val="000000"/>
                <w:sz w:val="21"/>
                <w:szCs w:val="21"/>
                <w:u w:val="none"/>
              </w:rPr>
            </w:pPr>
          </w:p>
        </w:tc>
        <w:tc>
          <w:tcPr>
            <w:tcW w:w="58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ACF49D">
            <w:pPr>
              <w:spacing w:line="240" w:lineRule="auto"/>
              <w:ind w:firstLine="0" w:firstLineChars="0"/>
              <w:jc w:val="center"/>
              <w:rPr>
                <w:rFonts w:hint="eastAsia" w:ascii="仿宋" w:hAnsi="仿宋" w:eastAsia="仿宋" w:cs="仿宋"/>
                <w:i w:val="0"/>
                <w:iCs w:val="0"/>
                <w:color w:val="000000"/>
                <w:sz w:val="21"/>
                <w:szCs w:val="21"/>
                <w:u w:val="none"/>
              </w:rPr>
            </w:pPr>
          </w:p>
        </w:tc>
      </w:tr>
      <w:tr w14:paraId="3159D3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316AC">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15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F4F9E8">
            <w:pPr>
              <w:spacing w:line="240" w:lineRule="auto"/>
              <w:ind w:firstLine="0" w:firstLineChars="0"/>
              <w:jc w:val="left"/>
              <w:rPr>
                <w:rFonts w:hint="eastAsia" w:ascii="仿宋" w:hAnsi="仿宋" w:eastAsia="仿宋" w:cs="仿宋"/>
                <w:i w:val="0"/>
                <w:iCs w:val="0"/>
                <w:color w:val="000000"/>
                <w:sz w:val="21"/>
                <w:szCs w:val="21"/>
                <w:u w:val="none"/>
              </w:rPr>
            </w:pPr>
          </w:p>
        </w:tc>
        <w:tc>
          <w:tcPr>
            <w:tcW w:w="9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891297">
            <w:pPr>
              <w:keepNext w:val="0"/>
              <w:keepLines w:val="0"/>
              <w:widowControl/>
              <w:suppressLineNumbers w:val="0"/>
              <w:spacing w:line="240" w:lineRule="auto"/>
              <w:ind w:firstLine="0" w:firstLineChars="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供配电服务</w:t>
            </w:r>
          </w:p>
        </w:tc>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504E1F">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5A34E1">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EE798F">
            <w:pPr>
              <w:spacing w:line="240" w:lineRule="auto"/>
              <w:ind w:firstLine="0" w:firstLineChars="0"/>
              <w:jc w:val="center"/>
              <w:rPr>
                <w:rFonts w:hint="eastAsia" w:ascii="仿宋" w:hAnsi="仿宋" w:eastAsia="仿宋" w:cs="仿宋"/>
                <w:i w:val="0"/>
                <w:iCs w:val="0"/>
                <w:color w:val="000000"/>
                <w:sz w:val="21"/>
                <w:szCs w:val="21"/>
                <w:u w:val="none"/>
              </w:rPr>
            </w:pPr>
          </w:p>
        </w:tc>
        <w:tc>
          <w:tcPr>
            <w:tcW w:w="58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15AA08">
            <w:pPr>
              <w:spacing w:line="240" w:lineRule="auto"/>
              <w:ind w:firstLine="0" w:firstLineChars="0"/>
              <w:jc w:val="center"/>
              <w:rPr>
                <w:rFonts w:hint="eastAsia" w:ascii="仿宋" w:hAnsi="仿宋" w:eastAsia="仿宋" w:cs="仿宋"/>
                <w:i w:val="0"/>
                <w:iCs w:val="0"/>
                <w:color w:val="000000"/>
                <w:sz w:val="21"/>
                <w:szCs w:val="21"/>
                <w:u w:val="none"/>
              </w:rPr>
            </w:pPr>
          </w:p>
        </w:tc>
      </w:tr>
      <w:tr w14:paraId="7F9A3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449C9">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w:t>
            </w:r>
          </w:p>
        </w:tc>
        <w:tc>
          <w:tcPr>
            <w:tcW w:w="15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A812D4">
            <w:pPr>
              <w:spacing w:line="240" w:lineRule="auto"/>
              <w:ind w:firstLine="0" w:firstLineChars="0"/>
              <w:jc w:val="left"/>
              <w:rPr>
                <w:rFonts w:hint="eastAsia" w:ascii="仿宋" w:hAnsi="仿宋" w:eastAsia="仿宋" w:cs="仿宋"/>
                <w:i w:val="0"/>
                <w:iCs w:val="0"/>
                <w:color w:val="000000"/>
                <w:sz w:val="21"/>
                <w:szCs w:val="21"/>
                <w:u w:val="none"/>
              </w:rPr>
            </w:pPr>
          </w:p>
        </w:tc>
        <w:tc>
          <w:tcPr>
            <w:tcW w:w="9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DDA467">
            <w:pPr>
              <w:keepNext w:val="0"/>
              <w:keepLines w:val="0"/>
              <w:widowControl/>
              <w:suppressLineNumbers w:val="0"/>
              <w:spacing w:line="240" w:lineRule="auto"/>
              <w:ind w:firstLine="0" w:firstLineChars="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照明服务</w:t>
            </w:r>
          </w:p>
        </w:tc>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089A4A">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A34718">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2E9EC1">
            <w:pPr>
              <w:spacing w:line="240" w:lineRule="auto"/>
              <w:ind w:firstLine="0" w:firstLineChars="0"/>
              <w:jc w:val="center"/>
              <w:rPr>
                <w:rFonts w:hint="eastAsia" w:ascii="仿宋" w:hAnsi="仿宋" w:eastAsia="仿宋" w:cs="仿宋"/>
                <w:i w:val="0"/>
                <w:iCs w:val="0"/>
                <w:color w:val="000000"/>
                <w:sz w:val="21"/>
                <w:szCs w:val="21"/>
                <w:u w:val="none"/>
              </w:rPr>
            </w:pPr>
          </w:p>
        </w:tc>
        <w:tc>
          <w:tcPr>
            <w:tcW w:w="58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99CBF1">
            <w:pPr>
              <w:spacing w:line="240" w:lineRule="auto"/>
              <w:ind w:firstLine="0" w:firstLineChars="0"/>
              <w:jc w:val="center"/>
              <w:rPr>
                <w:rFonts w:hint="eastAsia" w:ascii="仿宋" w:hAnsi="仿宋" w:eastAsia="仿宋" w:cs="仿宋"/>
                <w:i w:val="0"/>
                <w:iCs w:val="0"/>
                <w:color w:val="000000"/>
                <w:sz w:val="21"/>
                <w:szCs w:val="21"/>
                <w:u w:val="none"/>
              </w:rPr>
            </w:pPr>
          </w:p>
        </w:tc>
      </w:tr>
      <w:tr w14:paraId="2EE3D8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7AA03">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w:t>
            </w:r>
          </w:p>
        </w:tc>
        <w:tc>
          <w:tcPr>
            <w:tcW w:w="15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52A877">
            <w:pPr>
              <w:spacing w:line="240" w:lineRule="auto"/>
              <w:ind w:firstLine="0" w:firstLineChars="0"/>
              <w:jc w:val="left"/>
              <w:rPr>
                <w:rFonts w:hint="eastAsia" w:ascii="仿宋" w:hAnsi="仿宋" w:eastAsia="仿宋" w:cs="仿宋"/>
                <w:i w:val="0"/>
                <w:iCs w:val="0"/>
                <w:color w:val="000000"/>
                <w:sz w:val="21"/>
                <w:szCs w:val="21"/>
                <w:u w:val="none"/>
              </w:rPr>
            </w:pPr>
          </w:p>
        </w:tc>
        <w:tc>
          <w:tcPr>
            <w:tcW w:w="9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4EF2C7">
            <w:pPr>
              <w:keepNext w:val="0"/>
              <w:keepLines w:val="0"/>
              <w:widowControl/>
              <w:suppressLineNumbers w:val="0"/>
              <w:spacing w:line="240" w:lineRule="auto"/>
              <w:ind w:firstLine="0" w:firstLineChars="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防雷接地服务</w:t>
            </w:r>
          </w:p>
        </w:tc>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CA3EAA">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B78BC4">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07A12E">
            <w:pPr>
              <w:spacing w:line="240" w:lineRule="auto"/>
              <w:ind w:firstLine="0" w:firstLineChars="0"/>
              <w:jc w:val="center"/>
              <w:rPr>
                <w:rFonts w:hint="eastAsia" w:ascii="仿宋" w:hAnsi="仿宋" w:eastAsia="仿宋" w:cs="仿宋"/>
                <w:i w:val="0"/>
                <w:iCs w:val="0"/>
                <w:color w:val="000000"/>
                <w:sz w:val="21"/>
                <w:szCs w:val="21"/>
                <w:u w:val="none"/>
              </w:rPr>
            </w:pPr>
          </w:p>
        </w:tc>
        <w:tc>
          <w:tcPr>
            <w:tcW w:w="58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2CD0DA">
            <w:pPr>
              <w:spacing w:line="240" w:lineRule="auto"/>
              <w:ind w:firstLine="0" w:firstLineChars="0"/>
              <w:jc w:val="center"/>
              <w:rPr>
                <w:rFonts w:hint="eastAsia" w:ascii="仿宋" w:hAnsi="仿宋" w:eastAsia="仿宋" w:cs="仿宋"/>
                <w:i w:val="0"/>
                <w:iCs w:val="0"/>
                <w:color w:val="000000"/>
                <w:sz w:val="21"/>
                <w:szCs w:val="21"/>
                <w:u w:val="none"/>
              </w:rPr>
            </w:pPr>
          </w:p>
        </w:tc>
      </w:tr>
      <w:tr w14:paraId="502B59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16100">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c>
          <w:tcPr>
            <w:tcW w:w="15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8741F1">
            <w:pPr>
              <w:spacing w:line="240" w:lineRule="auto"/>
              <w:ind w:firstLine="0" w:firstLineChars="0"/>
              <w:jc w:val="left"/>
              <w:rPr>
                <w:rFonts w:hint="eastAsia" w:ascii="仿宋" w:hAnsi="仿宋" w:eastAsia="仿宋" w:cs="仿宋"/>
                <w:i w:val="0"/>
                <w:iCs w:val="0"/>
                <w:color w:val="000000"/>
                <w:sz w:val="21"/>
                <w:szCs w:val="21"/>
                <w:u w:val="none"/>
              </w:rPr>
            </w:pPr>
          </w:p>
        </w:tc>
        <w:tc>
          <w:tcPr>
            <w:tcW w:w="9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98DD5">
            <w:pPr>
              <w:keepNext w:val="0"/>
              <w:keepLines w:val="0"/>
              <w:widowControl/>
              <w:suppressLineNumbers w:val="0"/>
              <w:spacing w:line="240" w:lineRule="auto"/>
              <w:ind w:firstLine="0" w:firstLineChars="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空气调节服务</w:t>
            </w:r>
          </w:p>
        </w:tc>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9379F5">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5EA604">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FC078A">
            <w:pPr>
              <w:spacing w:line="240" w:lineRule="auto"/>
              <w:ind w:firstLine="0" w:firstLineChars="0"/>
              <w:jc w:val="center"/>
              <w:rPr>
                <w:rFonts w:hint="eastAsia" w:ascii="仿宋" w:hAnsi="仿宋" w:eastAsia="仿宋" w:cs="仿宋"/>
                <w:i w:val="0"/>
                <w:iCs w:val="0"/>
                <w:color w:val="000000"/>
                <w:sz w:val="21"/>
                <w:szCs w:val="21"/>
                <w:u w:val="none"/>
              </w:rPr>
            </w:pPr>
          </w:p>
        </w:tc>
        <w:tc>
          <w:tcPr>
            <w:tcW w:w="58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52526A">
            <w:pPr>
              <w:spacing w:line="240" w:lineRule="auto"/>
              <w:ind w:firstLine="0" w:firstLineChars="0"/>
              <w:jc w:val="center"/>
              <w:rPr>
                <w:rFonts w:hint="eastAsia" w:ascii="仿宋" w:hAnsi="仿宋" w:eastAsia="仿宋" w:cs="仿宋"/>
                <w:i w:val="0"/>
                <w:iCs w:val="0"/>
                <w:color w:val="000000"/>
                <w:sz w:val="21"/>
                <w:szCs w:val="21"/>
                <w:u w:val="none"/>
              </w:rPr>
            </w:pPr>
          </w:p>
        </w:tc>
      </w:tr>
      <w:tr w14:paraId="4D044B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82772">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w:t>
            </w:r>
          </w:p>
        </w:tc>
        <w:tc>
          <w:tcPr>
            <w:tcW w:w="15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6FDD32">
            <w:pPr>
              <w:spacing w:line="240" w:lineRule="auto"/>
              <w:ind w:firstLine="0" w:firstLineChars="0"/>
              <w:jc w:val="left"/>
              <w:rPr>
                <w:rFonts w:hint="eastAsia" w:ascii="仿宋" w:hAnsi="仿宋" w:eastAsia="仿宋" w:cs="仿宋"/>
                <w:i w:val="0"/>
                <w:iCs w:val="0"/>
                <w:color w:val="000000"/>
                <w:sz w:val="21"/>
                <w:szCs w:val="21"/>
                <w:u w:val="none"/>
              </w:rPr>
            </w:pPr>
          </w:p>
        </w:tc>
        <w:tc>
          <w:tcPr>
            <w:tcW w:w="9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879EAB">
            <w:pPr>
              <w:keepNext w:val="0"/>
              <w:keepLines w:val="0"/>
              <w:widowControl/>
              <w:suppressLineNumbers w:val="0"/>
              <w:spacing w:line="240" w:lineRule="auto"/>
              <w:ind w:firstLine="0" w:firstLineChars="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模块化管理服务</w:t>
            </w:r>
          </w:p>
        </w:tc>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1AAB40">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29AB91">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8D8AA9">
            <w:pPr>
              <w:spacing w:line="240" w:lineRule="auto"/>
              <w:ind w:firstLine="0" w:firstLineChars="0"/>
              <w:jc w:val="center"/>
              <w:rPr>
                <w:rFonts w:hint="eastAsia" w:ascii="仿宋" w:hAnsi="仿宋" w:eastAsia="仿宋" w:cs="仿宋"/>
                <w:i w:val="0"/>
                <w:iCs w:val="0"/>
                <w:color w:val="000000"/>
                <w:sz w:val="21"/>
                <w:szCs w:val="21"/>
                <w:u w:val="none"/>
              </w:rPr>
            </w:pPr>
          </w:p>
        </w:tc>
        <w:tc>
          <w:tcPr>
            <w:tcW w:w="58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4E6B2E">
            <w:pPr>
              <w:spacing w:line="240" w:lineRule="auto"/>
              <w:ind w:firstLine="0" w:firstLineChars="0"/>
              <w:jc w:val="center"/>
              <w:rPr>
                <w:rFonts w:hint="eastAsia" w:ascii="仿宋" w:hAnsi="仿宋" w:eastAsia="仿宋" w:cs="仿宋"/>
                <w:i w:val="0"/>
                <w:iCs w:val="0"/>
                <w:color w:val="000000"/>
                <w:sz w:val="21"/>
                <w:szCs w:val="21"/>
                <w:u w:val="none"/>
              </w:rPr>
            </w:pPr>
          </w:p>
        </w:tc>
      </w:tr>
      <w:tr w14:paraId="35FA28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E72AC">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w:t>
            </w:r>
          </w:p>
        </w:tc>
        <w:tc>
          <w:tcPr>
            <w:tcW w:w="15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DD384E">
            <w:pPr>
              <w:spacing w:line="240" w:lineRule="auto"/>
              <w:ind w:firstLine="0" w:firstLineChars="0"/>
              <w:jc w:val="left"/>
              <w:rPr>
                <w:rFonts w:hint="eastAsia" w:ascii="仿宋" w:hAnsi="仿宋" w:eastAsia="仿宋" w:cs="仿宋"/>
                <w:i w:val="0"/>
                <w:iCs w:val="0"/>
                <w:color w:val="000000"/>
                <w:sz w:val="21"/>
                <w:szCs w:val="21"/>
                <w:u w:val="none"/>
              </w:rPr>
            </w:pPr>
          </w:p>
        </w:tc>
        <w:tc>
          <w:tcPr>
            <w:tcW w:w="9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66F58C">
            <w:pPr>
              <w:keepNext w:val="0"/>
              <w:keepLines w:val="0"/>
              <w:widowControl/>
              <w:suppressLineNumbers w:val="0"/>
              <w:spacing w:line="240" w:lineRule="auto"/>
              <w:ind w:firstLine="0" w:firstLineChars="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消防与安全服务</w:t>
            </w:r>
          </w:p>
        </w:tc>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BE10C5">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7785B9">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24B9CD">
            <w:pPr>
              <w:spacing w:line="240" w:lineRule="auto"/>
              <w:ind w:firstLine="0" w:firstLineChars="0"/>
              <w:jc w:val="center"/>
              <w:rPr>
                <w:rFonts w:hint="eastAsia" w:ascii="仿宋" w:hAnsi="仿宋" w:eastAsia="仿宋" w:cs="仿宋"/>
                <w:i w:val="0"/>
                <w:iCs w:val="0"/>
                <w:color w:val="000000"/>
                <w:sz w:val="21"/>
                <w:szCs w:val="21"/>
                <w:u w:val="none"/>
              </w:rPr>
            </w:pPr>
          </w:p>
        </w:tc>
        <w:tc>
          <w:tcPr>
            <w:tcW w:w="58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424374">
            <w:pPr>
              <w:spacing w:line="240" w:lineRule="auto"/>
              <w:ind w:firstLine="0" w:firstLineChars="0"/>
              <w:jc w:val="center"/>
              <w:rPr>
                <w:rFonts w:hint="eastAsia" w:ascii="仿宋" w:hAnsi="仿宋" w:eastAsia="仿宋" w:cs="仿宋"/>
                <w:i w:val="0"/>
                <w:iCs w:val="0"/>
                <w:color w:val="000000"/>
                <w:sz w:val="21"/>
                <w:szCs w:val="21"/>
                <w:u w:val="none"/>
              </w:rPr>
            </w:pPr>
          </w:p>
        </w:tc>
      </w:tr>
      <w:tr w14:paraId="09A399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44E35">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w:t>
            </w:r>
          </w:p>
        </w:tc>
        <w:tc>
          <w:tcPr>
            <w:tcW w:w="15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8A5D15">
            <w:pPr>
              <w:spacing w:line="240" w:lineRule="auto"/>
              <w:ind w:firstLine="0" w:firstLineChars="0"/>
              <w:jc w:val="left"/>
              <w:rPr>
                <w:rFonts w:hint="eastAsia" w:ascii="仿宋" w:hAnsi="仿宋" w:eastAsia="仿宋" w:cs="仿宋"/>
                <w:i w:val="0"/>
                <w:iCs w:val="0"/>
                <w:color w:val="000000"/>
                <w:sz w:val="21"/>
                <w:szCs w:val="21"/>
                <w:u w:val="none"/>
              </w:rPr>
            </w:pPr>
          </w:p>
        </w:tc>
        <w:tc>
          <w:tcPr>
            <w:tcW w:w="9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3E558B">
            <w:pPr>
              <w:keepNext w:val="0"/>
              <w:keepLines w:val="0"/>
              <w:widowControl/>
              <w:suppressLineNumbers w:val="0"/>
              <w:spacing w:line="240" w:lineRule="auto"/>
              <w:ind w:firstLine="0" w:firstLineChars="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设备与环境监测服务</w:t>
            </w:r>
          </w:p>
        </w:tc>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ABB3F7">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B9FEB5">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80DD7B">
            <w:pPr>
              <w:spacing w:line="240" w:lineRule="auto"/>
              <w:ind w:firstLine="0" w:firstLineChars="0"/>
              <w:jc w:val="center"/>
              <w:rPr>
                <w:rFonts w:hint="eastAsia" w:ascii="仿宋" w:hAnsi="仿宋" w:eastAsia="仿宋" w:cs="仿宋"/>
                <w:i w:val="0"/>
                <w:iCs w:val="0"/>
                <w:color w:val="000000"/>
                <w:sz w:val="21"/>
                <w:szCs w:val="21"/>
                <w:u w:val="none"/>
              </w:rPr>
            </w:pPr>
          </w:p>
        </w:tc>
        <w:tc>
          <w:tcPr>
            <w:tcW w:w="58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D20102">
            <w:pPr>
              <w:spacing w:line="240" w:lineRule="auto"/>
              <w:ind w:firstLine="0" w:firstLineChars="0"/>
              <w:jc w:val="center"/>
              <w:rPr>
                <w:rFonts w:hint="eastAsia" w:ascii="仿宋" w:hAnsi="仿宋" w:eastAsia="仿宋" w:cs="仿宋"/>
                <w:i w:val="0"/>
                <w:iCs w:val="0"/>
                <w:color w:val="000000"/>
                <w:sz w:val="21"/>
                <w:szCs w:val="21"/>
                <w:u w:val="none"/>
              </w:rPr>
            </w:pPr>
          </w:p>
        </w:tc>
      </w:tr>
      <w:tr w14:paraId="0CBD9F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5770E">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w:t>
            </w:r>
          </w:p>
        </w:tc>
        <w:tc>
          <w:tcPr>
            <w:tcW w:w="15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076015">
            <w:pPr>
              <w:spacing w:line="240" w:lineRule="auto"/>
              <w:ind w:firstLine="0" w:firstLineChars="0"/>
              <w:jc w:val="left"/>
              <w:rPr>
                <w:rFonts w:hint="eastAsia" w:ascii="仿宋" w:hAnsi="仿宋" w:eastAsia="仿宋" w:cs="仿宋"/>
                <w:i w:val="0"/>
                <w:iCs w:val="0"/>
                <w:color w:val="000000"/>
                <w:sz w:val="21"/>
                <w:szCs w:val="21"/>
                <w:u w:val="none"/>
              </w:rPr>
            </w:pPr>
          </w:p>
        </w:tc>
        <w:tc>
          <w:tcPr>
            <w:tcW w:w="9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D06CF">
            <w:pPr>
              <w:keepNext w:val="0"/>
              <w:keepLines w:val="0"/>
              <w:widowControl/>
              <w:suppressLineNumbers w:val="0"/>
              <w:spacing w:line="240" w:lineRule="auto"/>
              <w:ind w:firstLine="0" w:firstLineChars="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综合布线服务</w:t>
            </w:r>
          </w:p>
        </w:tc>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A5907">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362090">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5D3F90">
            <w:pPr>
              <w:spacing w:line="240" w:lineRule="auto"/>
              <w:ind w:firstLine="0" w:firstLineChars="0"/>
              <w:jc w:val="center"/>
              <w:rPr>
                <w:rFonts w:hint="eastAsia" w:ascii="仿宋" w:hAnsi="仿宋" w:eastAsia="仿宋" w:cs="仿宋"/>
                <w:i w:val="0"/>
                <w:iCs w:val="0"/>
                <w:color w:val="000000"/>
                <w:sz w:val="21"/>
                <w:szCs w:val="21"/>
                <w:u w:val="none"/>
              </w:rPr>
            </w:pPr>
          </w:p>
        </w:tc>
        <w:tc>
          <w:tcPr>
            <w:tcW w:w="58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373587">
            <w:pPr>
              <w:spacing w:line="240" w:lineRule="auto"/>
              <w:ind w:firstLine="0" w:firstLineChars="0"/>
              <w:jc w:val="center"/>
              <w:rPr>
                <w:rFonts w:hint="eastAsia" w:ascii="仿宋" w:hAnsi="仿宋" w:eastAsia="仿宋" w:cs="仿宋"/>
                <w:i w:val="0"/>
                <w:iCs w:val="0"/>
                <w:color w:val="000000"/>
                <w:sz w:val="21"/>
                <w:szCs w:val="21"/>
                <w:u w:val="none"/>
              </w:rPr>
            </w:pPr>
          </w:p>
        </w:tc>
      </w:tr>
      <w:tr w14:paraId="12357D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7EA3C">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w:t>
            </w:r>
          </w:p>
        </w:tc>
        <w:tc>
          <w:tcPr>
            <w:tcW w:w="15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2A0709">
            <w:pPr>
              <w:spacing w:line="240" w:lineRule="auto"/>
              <w:ind w:firstLine="0" w:firstLineChars="0"/>
              <w:jc w:val="left"/>
              <w:rPr>
                <w:rFonts w:hint="eastAsia" w:ascii="仿宋" w:hAnsi="仿宋" w:eastAsia="仿宋" w:cs="仿宋"/>
                <w:i w:val="0"/>
                <w:iCs w:val="0"/>
                <w:color w:val="000000"/>
                <w:sz w:val="21"/>
                <w:szCs w:val="21"/>
                <w:u w:val="none"/>
              </w:rPr>
            </w:pPr>
          </w:p>
        </w:tc>
        <w:tc>
          <w:tcPr>
            <w:tcW w:w="9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4548B6">
            <w:pPr>
              <w:keepNext w:val="0"/>
              <w:keepLines w:val="0"/>
              <w:widowControl/>
              <w:suppressLineNumbers w:val="0"/>
              <w:spacing w:line="240" w:lineRule="auto"/>
              <w:ind w:firstLine="0" w:firstLineChars="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机房搬迁服务</w:t>
            </w:r>
          </w:p>
        </w:tc>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D3DD1F">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B27AA3">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3FF1C1">
            <w:pPr>
              <w:spacing w:line="240" w:lineRule="auto"/>
              <w:ind w:firstLine="0" w:firstLineChars="0"/>
              <w:jc w:val="center"/>
              <w:rPr>
                <w:rFonts w:hint="eastAsia" w:ascii="仿宋" w:hAnsi="仿宋" w:eastAsia="仿宋" w:cs="仿宋"/>
                <w:i w:val="0"/>
                <w:iCs w:val="0"/>
                <w:color w:val="000000"/>
                <w:sz w:val="21"/>
                <w:szCs w:val="21"/>
                <w:u w:val="none"/>
              </w:rPr>
            </w:pPr>
          </w:p>
        </w:tc>
        <w:tc>
          <w:tcPr>
            <w:tcW w:w="58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A10C63">
            <w:pPr>
              <w:spacing w:line="240" w:lineRule="auto"/>
              <w:ind w:firstLine="0" w:firstLineChars="0"/>
              <w:jc w:val="center"/>
              <w:rPr>
                <w:rFonts w:hint="eastAsia" w:ascii="仿宋" w:hAnsi="仿宋" w:eastAsia="仿宋" w:cs="仿宋"/>
                <w:i w:val="0"/>
                <w:iCs w:val="0"/>
                <w:color w:val="000000"/>
                <w:sz w:val="21"/>
                <w:szCs w:val="21"/>
                <w:u w:val="none"/>
              </w:rPr>
            </w:pPr>
          </w:p>
        </w:tc>
      </w:tr>
      <w:tr w14:paraId="485B8C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 w:type="pct"/>
          <w:trHeight w:val="90" w:hRule="atLeast"/>
        </w:trPr>
        <w:tc>
          <w:tcPr>
            <w:tcW w:w="4419"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034C4">
            <w:pPr>
              <w:spacing w:line="240" w:lineRule="auto"/>
              <w:ind w:firstLine="0" w:firstLineChars="0"/>
              <w:jc w:val="center"/>
              <w:rPr>
                <w:rFonts w:hint="eastAsia" w:ascii="仿宋" w:hAnsi="仿宋" w:eastAsia="仿宋" w:cs="仿宋"/>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合计</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B2918">
            <w:pPr>
              <w:spacing w:line="240" w:lineRule="auto"/>
              <w:ind w:firstLine="0" w:firstLineChars="0"/>
              <w:rPr>
                <w:rFonts w:hint="eastAsia" w:ascii="仿宋" w:hAnsi="仿宋" w:eastAsia="仿宋" w:cs="仿宋"/>
                <w:i w:val="0"/>
                <w:iCs w:val="0"/>
                <w:color w:val="000000"/>
                <w:sz w:val="21"/>
                <w:szCs w:val="21"/>
                <w:u w:val="none"/>
              </w:rPr>
            </w:pPr>
          </w:p>
        </w:tc>
      </w:tr>
    </w:tbl>
    <w:p w14:paraId="70B57607">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50" w:afterAutospacing="0"/>
        <w:ind w:left="0" w:right="0" w:firstLine="640"/>
        <w:rPr>
          <w:rFonts w:hint="eastAsia" w:ascii="仿宋" w:hAnsi="仿宋" w:eastAsia="仿宋" w:cs="仿宋"/>
          <w:i w:val="0"/>
          <w:iCs w:val="0"/>
          <w:caps w:val="0"/>
          <w:color w:val="auto"/>
          <w:spacing w:val="0"/>
          <w:sz w:val="32"/>
          <w:szCs w:val="32"/>
          <w:shd w:val="clear" w:fill="FFFFFF"/>
        </w:rPr>
      </w:pPr>
    </w:p>
    <w:p w14:paraId="0D1402A8">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50" w:afterAutospacing="0"/>
        <w:ind w:left="0" w:right="0" w:firstLine="640"/>
        <w:rPr>
          <w:rFonts w:hint="eastAsia" w:ascii="仿宋" w:hAnsi="仿宋" w:eastAsia="仿宋" w:cs="仿宋"/>
          <w:i w:val="0"/>
          <w:iCs w:val="0"/>
          <w:caps w:val="0"/>
          <w:color w:val="auto"/>
          <w:spacing w:val="0"/>
          <w:sz w:val="32"/>
          <w:szCs w:val="32"/>
          <w:shd w:val="clear" w:fill="FFFFFF"/>
        </w:rPr>
      </w:pPr>
    </w:p>
    <w:p w14:paraId="63CEF5AE">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50" w:afterAutospacing="0"/>
        <w:ind w:left="0" w:right="0" w:firstLine="640"/>
        <w:rPr>
          <w:rFonts w:hint="eastAsia" w:ascii="仿宋" w:hAnsi="仿宋" w:eastAsia="仿宋" w:cs="仿宋"/>
          <w:i w:val="0"/>
          <w:iCs w:val="0"/>
          <w:caps w:val="0"/>
          <w:color w:val="auto"/>
          <w:spacing w:val="0"/>
          <w:sz w:val="32"/>
          <w:szCs w:val="32"/>
          <w:shd w:val="clear" w:fill="FFFFFF"/>
        </w:rPr>
      </w:pPr>
    </w:p>
    <w:p w14:paraId="1DEF5BFC">
      <w:pPr>
        <w:pStyle w:val="5"/>
        <w:keepNext/>
        <w:keepLines/>
        <w:pageBreakBefore w:val="0"/>
        <w:widowControl w:val="0"/>
        <w:numPr>
          <w:ilvl w:val="1"/>
          <w:numId w:val="0"/>
        </w:numPr>
        <w:tabs>
          <w:tab w:val="left" w:pos="420"/>
        </w:tabs>
        <w:kinsoku/>
        <w:wordWrap/>
        <w:overflowPunct/>
        <w:topLinePunct w:val="0"/>
        <w:autoSpaceDE/>
        <w:autoSpaceDN/>
        <w:bidi w:val="0"/>
        <w:adjustRightInd/>
        <w:snapToGrid/>
        <w:spacing w:before="260" w:after="260"/>
        <w:ind w:left="0" w:leftChars="0" w:firstLine="0"/>
        <w:textAlignment w:val="auto"/>
        <w:rPr>
          <w:rFonts w:hint="eastAsia" w:ascii="仿宋" w:hAnsi="仿宋" w:eastAsia="仿宋" w:cs="仿宋"/>
          <w:b/>
          <w:bCs/>
          <w:color w:val="auto"/>
          <w:highlight w:val="none"/>
          <w:lang w:val="en-US" w:eastAsia="zh-CN"/>
        </w:rPr>
      </w:pPr>
      <w:r>
        <w:rPr>
          <w:rFonts w:hint="eastAsia" w:ascii="仿宋" w:hAnsi="仿宋" w:eastAsia="仿宋" w:cs="仿宋"/>
          <w:b/>
          <w:bCs/>
          <w:color w:val="auto"/>
          <w:highlight w:val="none"/>
          <w:lang w:val="en-US" w:eastAsia="zh-CN"/>
        </w:rPr>
        <w:t>2、数据中心云网资源优化服务报价表</w:t>
      </w:r>
    </w:p>
    <w:tbl>
      <w:tblPr>
        <w:tblStyle w:val="18"/>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80"/>
        <w:gridCol w:w="900"/>
        <w:gridCol w:w="2263"/>
        <w:gridCol w:w="900"/>
        <w:gridCol w:w="900"/>
        <w:gridCol w:w="1188"/>
        <w:gridCol w:w="1188"/>
      </w:tblGrid>
      <w:tr w14:paraId="04C825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93"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0D279DC5">
            <w:pPr>
              <w:keepNext w:val="0"/>
              <w:keepLines w:val="0"/>
              <w:widowControl/>
              <w:suppressLineNumbers w:val="0"/>
              <w:spacing w:line="240" w:lineRule="auto"/>
              <w:ind w:firstLine="0" w:firstLineChars="0"/>
              <w:jc w:val="center"/>
              <w:textAlignment w:val="center"/>
              <w:rPr>
                <w:rFonts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序号</w:t>
            </w:r>
          </w:p>
        </w:tc>
        <w:tc>
          <w:tcPr>
            <w:tcW w:w="1856" w:type="pct"/>
            <w:gridSpan w:val="2"/>
            <w:tcBorders>
              <w:top w:val="single" w:color="000000" w:sz="8" w:space="0"/>
              <w:left w:val="nil"/>
              <w:bottom w:val="single" w:color="000000" w:sz="8" w:space="0"/>
              <w:right w:val="single" w:color="000000" w:sz="8" w:space="0"/>
            </w:tcBorders>
            <w:shd w:val="clear" w:color="auto" w:fill="auto"/>
            <w:vAlign w:val="center"/>
          </w:tcPr>
          <w:p w14:paraId="58171287">
            <w:pPr>
              <w:keepNext w:val="0"/>
              <w:keepLines w:val="0"/>
              <w:widowControl/>
              <w:suppressLineNumbers w:val="0"/>
              <w:spacing w:line="240" w:lineRule="auto"/>
              <w:ind w:firstLine="0" w:firstLineChars="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服务子类</w:t>
            </w:r>
          </w:p>
        </w:tc>
        <w:tc>
          <w:tcPr>
            <w:tcW w:w="528" w:type="pct"/>
            <w:tcBorders>
              <w:top w:val="single" w:color="000000" w:sz="8" w:space="0"/>
              <w:left w:val="nil"/>
              <w:bottom w:val="single" w:color="000000" w:sz="8" w:space="0"/>
              <w:right w:val="single" w:color="000000" w:sz="8" w:space="0"/>
            </w:tcBorders>
            <w:shd w:val="clear" w:color="auto" w:fill="auto"/>
            <w:vAlign w:val="center"/>
          </w:tcPr>
          <w:p w14:paraId="52D9B415">
            <w:pPr>
              <w:keepNext w:val="0"/>
              <w:keepLines w:val="0"/>
              <w:widowControl/>
              <w:suppressLineNumbers w:val="0"/>
              <w:spacing w:line="240" w:lineRule="auto"/>
              <w:ind w:firstLine="0" w:firstLineChars="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数量</w:t>
            </w:r>
          </w:p>
        </w:tc>
        <w:tc>
          <w:tcPr>
            <w:tcW w:w="528" w:type="pct"/>
            <w:tcBorders>
              <w:top w:val="single" w:color="000000" w:sz="8" w:space="0"/>
              <w:left w:val="nil"/>
              <w:bottom w:val="single" w:color="000000" w:sz="8" w:space="0"/>
              <w:right w:val="single" w:color="000000" w:sz="8" w:space="0"/>
            </w:tcBorders>
            <w:shd w:val="clear" w:color="auto" w:fill="auto"/>
            <w:vAlign w:val="center"/>
          </w:tcPr>
          <w:p w14:paraId="1195E894">
            <w:pPr>
              <w:keepNext w:val="0"/>
              <w:keepLines w:val="0"/>
              <w:widowControl/>
              <w:suppressLineNumbers w:val="0"/>
              <w:spacing w:line="240" w:lineRule="auto"/>
              <w:ind w:firstLine="0" w:firstLineChars="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单位</w:t>
            </w:r>
          </w:p>
        </w:tc>
        <w:tc>
          <w:tcPr>
            <w:tcW w:w="696" w:type="pct"/>
            <w:tcBorders>
              <w:top w:val="single" w:color="000000" w:sz="8" w:space="0"/>
              <w:left w:val="nil"/>
              <w:bottom w:val="single" w:color="000000" w:sz="8" w:space="0"/>
              <w:right w:val="single" w:color="000000" w:sz="8" w:space="0"/>
            </w:tcBorders>
            <w:shd w:val="clear" w:color="auto" w:fill="auto"/>
            <w:vAlign w:val="center"/>
          </w:tcPr>
          <w:p w14:paraId="1CD70697">
            <w:pPr>
              <w:keepNext w:val="0"/>
              <w:keepLines w:val="0"/>
              <w:widowControl/>
              <w:suppressLineNumbers w:val="0"/>
              <w:spacing w:line="240" w:lineRule="auto"/>
              <w:ind w:firstLine="0" w:firstLineChars="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单价(元)</w:t>
            </w:r>
          </w:p>
        </w:tc>
        <w:tc>
          <w:tcPr>
            <w:tcW w:w="697" w:type="pct"/>
            <w:tcBorders>
              <w:top w:val="single" w:color="000000" w:sz="8" w:space="0"/>
              <w:left w:val="nil"/>
              <w:bottom w:val="single" w:color="000000" w:sz="8" w:space="0"/>
              <w:right w:val="single" w:color="000000" w:sz="8" w:space="0"/>
            </w:tcBorders>
            <w:shd w:val="clear" w:color="auto" w:fill="auto"/>
            <w:vAlign w:val="center"/>
          </w:tcPr>
          <w:p w14:paraId="77F09664">
            <w:pPr>
              <w:keepNext w:val="0"/>
              <w:keepLines w:val="0"/>
              <w:widowControl/>
              <w:suppressLineNumbers w:val="0"/>
              <w:spacing w:line="240" w:lineRule="auto"/>
              <w:ind w:firstLine="0" w:firstLineChars="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总价(元)</w:t>
            </w:r>
          </w:p>
        </w:tc>
      </w:tr>
      <w:tr w14:paraId="3129F7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trPr>
        <w:tc>
          <w:tcPr>
            <w:tcW w:w="693" w:type="pct"/>
            <w:tcBorders>
              <w:top w:val="nil"/>
              <w:left w:val="single" w:color="000000" w:sz="8" w:space="0"/>
              <w:bottom w:val="single" w:color="000000" w:sz="8" w:space="0"/>
              <w:right w:val="single" w:color="000000" w:sz="8" w:space="0"/>
            </w:tcBorders>
            <w:shd w:val="clear" w:color="auto" w:fill="auto"/>
            <w:noWrap/>
            <w:vAlign w:val="center"/>
          </w:tcPr>
          <w:p w14:paraId="7209BF88">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528" w:type="pct"/>
            <w:tcBorders>
              <w:top w:val="nil"/>
              <w:left w:val="nil"/>
              <w:bottom w:val="single" w:color="000000" w:sz="8" w:space="0"/>
              <w:right w:val="single" w:color="000000" w:sz="8" w:space="0"/>
            </w:tcBorders>
            <w:shd w:val="clear" w:color="auto" w:fill="auto"/>
            <w:vAlign w:val="center"/>
          </w:tcPr>
          <w:p w14:paraId="663B0419">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超融合一体化服务</w:t>
            </w:r>
          </w:p>
        </w:tc>
        <w:tc>
          <w:tcPr>
            <w:tcW w:w="1328" w:type="pct"/>
            <w:tcBorders>
              <w:top w:val="nil"/>
              <w:left w:val="nil"/>
              <w:bottom w:val="single" w:color="000000" w:sz="8" w:space="0"/>
              <w:right w:val="single" w:color="000000" w:sz="8" w:space="0"/>
            </w:tcBorders>
            <w:shd w:val="clear" w:color="auto" w:fill="auto"/>
            <w:vAlign w:val="center"/>
          </w:tcPr>
          <w:p w14:paraId="58F0986B">
            <w:pPr>
              <w:keepNext w:val="0"/>
              <w:keepLines w:val="0"/>
              <w:widowControl/>
              <w:suppressLineNumbers w:val="0"/>
              <w:spacing w:line="240" w:lineRule="auto"/>
              <w:ind w:firstLine="0" w:firstLineChars="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计算虚拟化服务、网络虚拟化服务、存储虚拟化服务、云计算管理及容灾授权服务</w:t>
            </w:r>
          </w:p>
        </w:tc>
        <w:tc>
          <w:tcPr>
            <w:tcW w:w="528" w:type="pct"/>
            <w:tcBorders>
              <w:top w:val="nil"/>
              <w:left w:val="nil"/>
              <w:bottom w:val="single" w:color="000000" w:sz="8" w:space="0"/>
              <w:right w:val="single" w:color="000000" w:sz="8" w:space="0"/>
            </w:tcBorders>
            <w:shd w:val="clear" w:color="auto" w:fill="auto"/>
            <w:vAlign w:val="center"/>
          </w:tcPr>
          <w:p w14:paraId="05EDD829">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528" w:type="pct"/>
            <w:tcBorders>
              <w:top w:val="nil"/>
              <w:left w:val="nil"/>
              <w:bottom w:val="single" w:color="000000" w:sz="8" w:space="0"/>
              <w:right w:val="single" w:color="000000" w:sz="8" w:space="0"/>
            </w:tcBorders>
            <w:shd w:val="clear" w:color="auto" w:fill="auto"/>
            <w:vAlign w:val="center"/>
          </w:tcPr>
          <w:p w14:paraId="00D08748">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w:t>
            </w:r>
          </w:p>
        </w:tc>
        <w:tc>
          <w:tcPr>
            <w:tcW w:w="696" w:type="pct"/>
            <w:tcBorders>
              <w:top w:val="nil"/>
              <w:left w:val="nil"/>
              <w:bottom w:val="single" w:color="000000" w:sz="8" w:space="0"/>
              <w:right w:val="single" w:color="000000" w:sz="8" w:space="0"/>
            </w:tcBorders>
            <w:shd w:val="clear" w:color="auto" w:fill="auto"/>
            <w:vAlign w:val="center"/>
          </w:tcPr>
          <w:p w14:paraId="179F551C">
            <w:pPr>
              <w:spacing w:line="240" w:lineRule="auto"/>
              <w:ind w:firstLine="0" w:firstLineChars="0"/>
              <w:jc w:val="center"/>
              <w:rPr>
                <w:rFonts w:hint="eastAsia" w:ascii="仿宋" w:hAnsi="仿宋" w:eastAsia="仿宋" w:cs="仿宋"/>
                <w:i w:val="0"/>
                <w:iCs w:val="0"/>
                <w:color w:val="000000"/>
                <w:sz w:val="21"/>
                <w:szCs w:val="21"/>
                <w:u w:val="none"/>
              </w:rPr>
            </w:pPr>
          </w:p>
        </w:tc>
        <w:tc>
          <w:tcPr>
            <w:tcW w:w="697" w:type="pct"/>
            <w:tcBorders>
              <w:top w:val="single" w:color="000000" w:sz="8" w:space="0"/>
              <w:left w:val="nil"/>
              <w:bottom w:val="single" w:color="000000" w:sz="8" w:space="0"/>
              <w:right w:val="single" w:color="000000" w:sz="8" w:space="0"/>
            </w:tcBorders>
            <w:shd w:val="clear" w:color="auto" w:fill="auto"/>
            <w:vAlign w:val="center"/>
          </w:tcPr>
          <w:p w14:paraId="326D8706">
            <w:pPr>
              <w:spacing w:line="240" w:lineRule="auto"/>
              <w:ind w:firstLine="0" w:firstLineChars="0"/>
              <w:jc w:val="center"/>
              <w:rPr>
                <w:rFonts w:hint="eastAsia" w:ascii="仿宋" w:hAnsi="仿宋" w:eastAsia="仿宋" w:cs="仿宋"/>
                <w:i w:val="0"/>
                <w:iCs w:val="0"/>
                <w:color w:val="000000"/>
                <w:sz w:val="21"/>
                <w:szCs w:val="21"/>
                <w:u w:val="none"/>
              </w:rPr>
            </w:pPr>
          </w:p>
        </w:tc>
      </w:tr>
      <w:tr w14:paraId="126461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5" w:hRule="atLeast"/>
        </w:trPr>
        <w:tc>
          <w:tcPr>
            <w:tcW w:w="693" w:type="pct"/>
            <w:tcBorders>
              <w:top w:val="nil"/>
              <w:left w:val="single" w:color="000000" w:sz="8" w:space="0"/>
              <w:bottom w:val="single" w:color="000000" w:sz="8" w:space="0"/>
              <w:right w:val="single" w:color="000000" w:sz="8" w:space="0"/>
            </w:tcBorders>
            <w:shd w:val="clear" w:color="auto" w:fill="auto"/>
            <w:noWrap/>
            <w:vAlign w:val="center"/>
          </w:tcPr>
          <w:p w14:paraId="43FFC9FC">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528" w:type="pct"/>
            <w:tcBorders>
              <w:top w:val="nil"/>
              <w:left w:val="nil"/>
              <w:bottom w:val="single" w:color="000000" w:sz="8" w:space="0"/>
              <w:right w:val="single" w:color="000000" w:sz="8" w:space="0"/>
            </w:tcBorders>
            <w:shd w:val="clear" w:color="auto" w:fill="auto"/>
            <w:vAlign w:val="center"/>
          </w:tcPr>
          <w:p w14:paraId="1361AABD">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分布式存储一体化服务</w:t>
            </w:r>
          </w:p>
        </w:tc>
        <w:tc>
          <w:tcPr>
            <w:tcW w:w="1328" w:type="pct"/>
            <w:tcBorders>
              <w:top w:val="nil"/>
              <w:left w:val="nil"/>
              <w:bottom w:val="single" w:color="000000" w:sz="8" w:space="0"/>
              <w:right w:val="single" w:color="000000" w:sz="8" w:space="0"/>
            </w:tcBorders>
            <w:shd w:val="clear" w:color="auto" w:fill="auto"/>
            <w:vAlign w:val="center"/>
          </w:tcPr>
          <w:p w14:paraId="6FB17B44">
            <w:pPr>
              <w:keepNext w:val="0"/>
              <w:keepLines w:val="0"/>
              <w:widowControl/>
              <w:suppressLineNumbers w:val="0"/>
              <w:spacing w:line="240" w:lineRule="auto"/>
              <w:ind w:firstLine="0" w:firstLineChars="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分布式存储服务</w:t>
            </w:r>
          </w:p>
        </w:tc>
        <w:tc>
          <w:tcPr>
            <w:tcW w:w="528" w:type="pct"/>
            <w:tcBorders>
              <w:top w:val="nil"/>
              <w:left w:val="nil"/>
              <w:bottom w:val="single" w:color="000000" w:sz="8" w:space="0"/>
              <w:right w:val="single" w:color="000000" w:sz="8" w:space="0"/>
            </w:tcBorders>
            <w:shd w:val="clear" w:color="auto" w:fill="auto"/>
            <w:vAlign w:val="center"/>
          </w:tcPr>
          <w:p w14:paraId="75BADEB9">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528" w:type="pct"/>
            <w:tcBorders>
              <w:top w:val="nil"/>
              <w:left w:val="nil"/>
              <w:bottom w:val="single" w:color="000000" w:sz="8" w:space="0"/>
              <w:right w:val="single" w:color="000000" w:sz="8" w:space="0"/>
            </w:tcBorders>
            <w:shd w:val="clear" w:color="auto" w:fill="auto"/>
            <w:vAlign w:val="center"/>
          </w:tcPr>
          <w:p w14:paraId="0051D47A">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w:t>
            </w:r>
          </w:p>
        </w:tc>
        <w:tc>
          <w:tcPr>
            <w:tcW w:w="696" w:type="pct"/>
            <w:tcBorders>
              <w:top w:val="nil"/>
              <w:left w:val="nil"/>
              <w:bottom w:val="single" w:color="000000" w:sz="8" w:space="0"/>
              <w:right w:val="single" w:color="000000" w:sz="8" w:space="0"/>
            </w:tcBorders>
            <w:shd w:val="clear" w:color="auto" w:fill="auto"/>
            <w:vAlign w:val="center"/>
          </w:tcPr>
          <w:p w14:paraId="7FF30290">
            <w:pPr>
              <w:spacing w:line="240" w:lineRule="auto"/>
              <w:ind w:firstLine="0" w:firstLineChars="0"/>
              <w:jc w:val="center"/>
              <w:rPr>
                <w:rFonts w:hint="eastAsia" w:ascii="仿宋" w:hAnsi="仿宋" w:eastAsia="仿宋" w:cs="仿宋"/>
                <w:i w:val="0"/>
                <w:iCs w:val="0"/>
                <w:color w:val="000000"/>
                <w:sz w:val="21"/>
                <w:szCs w:val="21"/>
                <w:u w:val="none"/>
              </w:rPr>
            </w:pPr>
          </w:p>
        </w:tc>
        <w:tc>
          <w:tcPr>
            <w:tcW w:w="697" w:type="pct"/>
            <w:tcBorders>
              <w:top w:val="nil"/>
              <w:left w:val="nil"/>
              <w:bottom w:val="single" w:color="000000" w:sz="8" w:space="0"/>
              <w:right w:val="single" w:color="000000" w:sz="8" w:space="0"/>
            </w:tcBorders>
            <w:shd w:val="clear" w:color="auto" w:fill="auto"/>
            <w:vAlign w:val="center"/>
          </w:tcPr>
          <w:p w14:paraId="014DC3FA">
            <w:pPr>
              <w:spacing w:line="240" w:lineRule="auto"/>
              <w:ind w:firstLine="0" w:firstLineChars="0"/>
              <w:jc w:val="center"/>
              <w:rPr>
                <w:rFonts w:hint="eastAsia" w:ascii="仿宋" w:hAnsi="仿宋" w:eastAsia="仿宋" w:cs="仿宋"/>
                <w:i w:val="0"/>
                <w:iCs w:val="0"/>
                <w:color w:val="000000"/>
                <w:sz w:val="21"/>
                <w:szCs w:val="21"/>
                <w:u w:val="none"/>
              </w:rPr>
            </w:pPr>
          </w:p>
        </w:tc>
      </w:tr>
      <w:tr w14:paraId="1DE655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693" w:type="pct"/>
            <w:tcBorders>
              <w:top w:val="nil"/>
              <w:left w:val="single" w:color="000000" w:sz="8" w:space="0"/>
              <w:bottom w:val="single" w:color="000000" w:sz="8" w:space="0"/>
              <w:right w:val="single" w:color="000000" w:sz="8" w:space="0"/>
            </w:tcBorders>
            <w:shd w:val="clear" w:color="auto" w:fill="auto"/>
            <w:noWrap/>
            <w:vAlign w:val="center"/>
          </w:tcPr>
          <w:p w14:paraId="072E87B0">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w:t>
            </w:r>
          </w:p>
        </w:tc>
        <w:tc>
          <w:tcPr>
            <w:tcW w:w="528" w:type="pct"/>
            <w:vMerge w:val="restart"/>
            <w:tcBorders>
              <w:top w:val="nil"/>
              <w:left w:val="nil"/>
              <w:bottom w:val="single" w:color="000000" w:sz="8" w:space="0"/>
              <w:right w:val="single" w:color="000000" w:sz="8" w:space="0"/>
            </w:tcBorders>
            <w:shd w:val="clear" w:color="auto" w:fill="auto"/>
            <w:vAlign w:val="center"/>
          </w:tcPr>
          <w:p w14:paraId="0AAFE5AF">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云网数据交互安全优化服务</w:t>
            </w:r>
          </w:p>
        </w:tc>
        <w:tc>
          <w:tcPr>
            <w:tcW w:w="1328" w:type="pct"/>
            <w:tcBorders>
              <w:top w:val="nil"/>
              <w:left w:val="nil"/>
              <w:bottom w:val="single" w:color="000000" w:sz="8" w:space="0"/>
              <w:right w:val="single" w:color="000000" w:sz="8" w:space="0"/>
            </w:tcBorders>
            <w:shd w:val="clear" w:color="auto" w:fill="auto"/>
            <w:vAlign w:val="center"/>
          </w:tcPr>
          <w:p w14:paraId="1A8D3C04">
            <w:pPr>
              <w:keepNext w:val="0"/>
              <w:keepLines w:val="0"/>
              <w:widowControl/>
              <w:suppressLineNumbers w:val="0"/>
              <w:spacing w:line="240" w:lineRule="auto"/>
              <w:ind w:firstLine="0" w:firstLineChars="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数据中心边界防护监测服务</w:t>
            </w:r>
          </w:p>
        </w:tc>
        <w:tc>
          <w:tcPr>
            <w:tcW w:w="528" w:type="pct"/>
            <w:tcBorders>
              <w:top w:val="nil"/>
              <w:left w:val="nil"/>
              <w:bottom w:val="single" w:color="000000" w:sz="8" w:space="0"/>
              <w:right w:val="single" w:color="000000" w:sz="8" w:space="0"/>
            </w:tcBorders>
            <w:shd w:val="clear" w:color="auto" w:fill="auto"/>
            <w:vAlign w:val="center"/>
          </w:tcPr>
          <w:p w14:paraId="14FFBE21">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528" w:type="pct"/>
            <w:tcBorders>
              <w:top w:val="nil"/>
              <w:left w:val="nil"/>
              <w:bottom w:val="single" w:color="000000" w:sz="8" w:space="0"/>
              <w:right w:val="single" w:color="000000" w:sz="8" w:space="0"/>
            </w:tcBorders>
            <w:shd w:val="clear" w:color="auto" w:fill="auto"/>
            <w:vAlign w:val="center"/>
          </w:tcPr>
          <w:p w14:paraId="0D6BD512">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w:t>
            </w:r>
          </w:p>
        </w:tc>
        <w:tc>
          <w:tcPr>
            <w:tcW w:w="696" w:type="pct"/>
            <w:tcBorders>
              <w:top w:val="nil"/>
              <w:left w:val="nil"/>
              <w:bottom w:val="single" w:color="000000" w:sz="8" w:space="0"/>
              <w:right w:val="single" w:color="000000" w:sz="8" w:space="0"/>
            </w:tcBorders>
            <w:shd w:val="clear" w:color="auto" w:fill="auto"/>
            <w:vAlign w:val="center"/>
          </w:tcPr>
          <w:p w14:paraId="4BE47735">
            <w:pPr>
              <w:spacing w:line="240" w:lineRule="auto"/>
              <w:ind w:firstLine="0" w:firstLineChars="0"/>
              <w:jc w:val="center"/>
              <w:rPr>
                <w:rFonts w:hint="eastAsia" w:ascii="仿宋" w:hAnsi="仿宋" w:eastAsia="仿宋" w:cs="仿宋"/>
                <w:i w:val="0"/>
                <w:iCs w:val="0"/>
                <w:color w:val="000000"/>
                <w:sz w:val="21"/>
                <w:szCs w:val="21"/>
                <w:u w:val="none"/>
              </w:rPr>
            </w:pPr>
          </w:p>
        </w:tc>
        <w:tc>
          <w:tcPr>
            <w:tcW w:w="697" w:type="pct"/>
            <w:tcBorders>
              <w:top w:val="nil"/>
              <w:left w:val="nil"/>
              <w:bottom w:val="single" w:color="000000" w:sz="8" w:space="0"/>
              <w:right w:val="single" w:color="000000" w:sz="8" w:space="0"/>
            </w:tcBorders>
            <w:shd w:val="clear" w:color="auto" w:fill="auto"/>
            <w:vAlign w:val="center"/>
          </w:tcPr>
          <w:p w14:paraId="6E95805E">
            <w:pPr>
              <w:spacing w:line="240" w:lineRule="auto"/>
              <w:ind w:firstLine="0" w:firstLineChars="0"/>
              <w:jc w:val="center"/>
              <w:rPr>
                <w:rFonts w:hint="eastAsia" w:ascii="仿宋" w:hAnsi="仿宋" w:eastAsia="仿宋" w:cs="仿宋"/>
                <w:i w:val="0"/>
                <w:iCs w:val="0"/>
                <w:color w:val="000000"/>
                <w:sz w:val="21"/>
                <w:szCs w:val="21"/>
                <w:u w:val="none"/>
              </w:rPr>
            </w:pPr>
          </w:p>
        </w:tc>
      </w:tr>
      <w:tr w14:paraId="2E2AB5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693" w:type="pct"/>
            <w:tcBorders>
              <w:top w:val="nil"/>
              <w:left w:val="single" w:color="000000" w:sz="8" w:space="0"/>
              <w:bottom w:val="single" w:color="000000" w:sz="8" w:space="0"/>
              <w:right w:val="single" w:color="000000" w:sz="8" w:space="0"/>
            </w:tcBorders>
            <w:shd w:val="clear" w:color="auto" w:fill="auto"/>
            <w:noWrap/>
            <w:vAlign w:val="center"/>
          </w:tcPr>
          <w:p w14:paraId="287B420C">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w:t>
            </w:r>
          </w:p>
        </w:tc>
        <w:tc>
          <w:tcPr>
            <w:tcW w:w="528" w:type="pct"/>
            <w:vMerge w:val="continue"/>
            <w:tcBorders>
              <w:top w:val="nil"/>
              <w:left w:val="nil"/>
              <w:bottom w:val="single" w:color="000000" w:sz="8" w:space="0"/>
              <w:right w:val="single" w:color="000000" w:sz="8" w:space="0"/>
            </w:tcBorders>
            <w:shd w:val="clear" w:color="auto" w:fill="auto"/>
            <w:vAlign w:val="center"/>
          </w:tcPr>
          <w:p w14:paraId="17BE5CE4">
            <w:pPr>
              <w:spacing w:line="240" w:lineRule="auto"/>
              <w:ind w:firstLine="0" w:firstLineChars="0"/>
              <w:jc w:val="center"/>
              <w:rPr>
                <w:rFonts w:hint="eastAsia" w:ascii="仿宋" w:hAnsi="仿宋" w:eastAsia="仿宋" w:cs="仿宋"/>
                <w:i w:val="0"/>
                <w:iCs w:val="0"/>
                <w:color w:val="000000"/>
                <w:sz w:val="21"/>
                <w:szCs w:val="21"/>
                <w:u w:val="none"/>
              </w:rPr>
            </w:pPr>
          </w:p>
        </w:tc>
        <w:tc>
          <w:tcPr>
            <w:tcW w:w="1328" w:type="pct"/>
            <w:tcBorders>
              <w:top w:val="nil"/>
              <w:left w:val="nil"/>
              <w:bottom w:val="single" w:color="000000" w:sz="8" w:space="0"/>
              <w:right w:val="single" w:color="000000" w:sz="8" w:space="0"/>
            </w:tcBorders>
            <w:shd w:val="clear" w:color="auto" w:fill="auto"/>
            <w:vAlign w:val="center"/>
          </w:tcPr>
          <w:p w14:paraId="080A0112">
            <w:pPr>
              <w:keepNext w:val="0"/>
              <w:keepLines w:val="0"/>
              <w:widowControl/>
              <w:suppressLineNumbers w:val="0"/>
              <w:spacing w:line="240" w:lineRule="auto"/>
              <w:ind w:firstLine="0" w:firstLineChars="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网络出口边界防护监测服务</w:t>
            </w:r>
          </w:p>
        </w:tc>
        <w:tc>
          <w:tcPr>
            <w:tcW w:w="528" w:type="pct"/>
            <w:tcBorders>
              <w:top w:val="nil"/>
              <w:left w:val="nil"/>
              <w:bottom w:val="single" w:color="000000" w:sz="8" w:space="0"/>
              <w:right w:val="single" w:color="000000" w:sz="8" w:space="0"/>
            </w:tcBorders>
            <w:shd w:val="clear" w:color="auto" w:fill="auto"/>
            <w:vAlign w:val="center"/>
          </w:tcPr>
          <w:p w14:paraId="5E9E82EA">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w:t>
            </w:r>
          </w:p>
        </w:tc>
        <w:tc>
          <w:tcPr>
            <w:tcW w:w="528" w:type="pct"/>
            <w:tcBorders>
              <w:top w:val="nil"/>
              <w:left w:val="nil"/>
              <w:bottom w:val="single" w:color="000000" w:sz="8" w:space="0"/>
              <w:right w:val="single" w:color="000000" w:sz="8" w:space="0"/>
            </w:tcBorders>
            <w:shd w:val="clear" w:color="auto" w:fill="auto"/>
            <w:vAlign w:val="center"/>
          </w:tcPr>
          <w:p w14:paraId="54B947D1">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w:t>
            </w:r>
          </w:p>
        </w:tc>
        <w:tc>
          <w:tcPr>
            <w:tcW w:w="696" w:type="pct"/>
            <w:tcBorders>
              <w:top w:val="nil"/>
              <w:left w:val="nil"/>
              <w:bottom w:val="single" w:color="000000" w:sz="8" w:space="0"/>
              <w:right w:val="single" w:color="000000" w:sz="8" w:space="0"/>
            </w:tcBorders>
            <w:shd w:val="clear" w:color="auto" w:fill="auto"/>
            <w:vAlign w:val="center"/>
          </w:tcPr>
          <w:p w14:paraId="4D1B4A48">
            <w:pPr>
              <w:spacing w:line="240" w:lineRule="auto"/>
              <w:ind w:firstLine="0" w:firstLineChars="0"/>
              <w:jc w:val="center"/>
              <w:rPr>
                <w:rFonts w:hint="eastAsia" w:ascii="仿宋" w:hAnsi="仿宋" w:eastAsia="仿宋" w:cs="仿宋"/>
                <w:i w:val="0"/>
                <w:iCs w:val="0"/>
                <w:color w:val="000000"/>
                <w:sz w:val="21"/>
                <w:szCs w:val="21"/>
                <w:u w:val="none"/>
              </w:rPr>
            </w:pPr>
          </w:p>
        </w:tc>
        <w:tc>
          <w:tcPr>
            <w:tcW w:w="697" w:type="pct"/>
            <w:tcBorders>
              <w:top w:val="nil"/>
              <w:left w:val="nil"/>
              <w:bottom w:val="single" w:color="000000" w:sz="8" w:space="0"/>
              <w:right w:val="single" w:color="000000" w:sz="8" w:space="0"/>
            </w:tcBorders>
            <w:shd w:val="clear" w:color="auto" w:fill="auto"/>
            <w:vAlign w:val="center"/>
          </w:tcPr>
          <w:p w14:paraId="4B5EBE16">
            <w:pPr>
              <w:spacing w:line="240" w:lineRule="auto"/>
              <w:ind w:firstLine="0" w:firstLineChars="0"/>
              <w:jc w:val="center"/>
              <w:rPr>
                <w:rFonts w:hint="eastAsia" w:ascii="仿宋" w:hAnsi="仿宋" w:eastAsia="仿宋" w:cs="仿宋"/>
                <w:i w:val="0"/>
                <w:iCs w:val="0"/>
                <w:color w:val="000000"/>
                <w:sz w:val="21"/>
                <w:szCs w:val="21"/>
                <w:u w:val="none"/>
              </w:rPr>
            </w:pPr>
          </w:p>
        </w:tc>
      </w:tr>
      <w:tr w14:paraId="0D18CF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2" w:hRule="atLeast"/>
        </w:trPr>
        <w:tc>
          <w:tcPr>
            <w:tcW w:w="693" w:type="pct"/>
            <w:tcBorders>
              <w:top w:val="nil"/>
              <w:left w:val="single" w:color="000000" w:sz="8" w:space="0"/>
              <w:bottom w:val="single" w:color="000000" w:sz="8" w:space="0"/>
              <w:right w:val="single" w:color="000000" w:sz="8" w:space="0"/>
            </w:tcBorders>
            <w:shd w:val="clear" w:color="auto" w:fill="auto"/>
            <w:noWrap/>
            <w:vAlign w:val="center"/>
          </w:tcPr>
          <w:p w14:paraId="6D3CF538">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c>
          <w:tcPr>
            <w:tcW w:w="528" w:type="pct"/>
            <w:vMerge w:val="continue"/>
            <w:tcBorders>
              <w:top w:val="nil"/>
              <w:left w:val="nil"/>
              <w:bottom w:val="single" w:color="000000" w:sz="8" w:space="0"/>
              <w:right w:val="single" w:color="000000" w:sz="8" w:space="0"/>
            </w:tcBorders>
            <w:shd w:val="clear" w:color="auto" w:fill="auto"/>
            <w:vAlign w:val="center"/>
          </w:tcPr>
          <w:p w14:paraId="5FB02AC9">
            <w:pPr>
              <w:spacing w:line="240" w:lineRule="auto"/>
              <w:ind w:firstLine="0" w:firstLineChars="0"/>
              <w:jc w:val="center"/>
              <w:rPr>
                <w:rFonts w:hint="eastAsia" w:ascii="仿宋" w:hAnsi="仿宋" w:eastAsia="仿宋" w:cs="仿宋"/>
                <w:i w:val="0"/>
                <w:iCs w:val="0"/>
                <w:color w:val="000000"/>
                <w:sz w:val="21"/>
                <w:szCs w:val="21"/>
                <w:u w:val="none"/>
              </w:rPr>
            </w:pPr>
          </w:p>
        </w:tc>
        <w:tc>
          <w:tcPr>
            <w:tcW w:w="1328" w:type="pct"/>
            <w:tcBorders>
              <w:top w:val="nil"/>
              <w:left w:val="nil"/>
              <w:bottom w:val="single" w:color="000000" w:sz="8" w:space="0"/>
              <w:right w:val="single" w:color="000000" w:sz="8" w:space="0"/>
            </w:tcBorders>
            <w:shd w:val="clear" w:color="auto" w:fill="auto"/>
            <w:vAlign w:val="center"/>
          </w:tcPr>
          <w:p w14:paraId="4EF03088">
            <w:pPr>
              <w:keepNext w:val="0"/>
              <w:keepLines w:val="0"/>
              <w:widowControl/>
              <w:suppressLineNumbers w:val="0"/>
              <w:spacing w:line="240" w:lineRule="auto"/>
              <w:ind w:firstLine="0" w:firstLineChars="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全网准入服务</w:t>
            </w:r>
          </w:p>
        </w:tc>
        <w:tc>
          <w:tcPr>
            <w:tcW w:w="528" w:type="pct"/>
            <w:tcBorders>
              <w:top w:val="nil"/>
              <w:left w:val="nil"/>
              <w:bottom w:val="single" w:color="000000" w:sz="8" w:space="0"/>
              <w:right w:val="single" w:color="000000" w:sz="8" w:space="0"/>
            </w:tcBorders>
            <w:shd w:val="clear" w:color="auto" w:fill="auto"/>
            <w:vAlign w:val="center"/>
          </w:tcPr>
          <w:p w14:paraId="64FA6E86">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528" w:type="pct"/>
            <w:tcBorders>
              <w:top w:val="nil"/>
              <w:left w:val="nil"/>
              <w:bottom w:val="single" w:color="000000" w:sz="8" w:space="0"/>
              <w:right w:val="single" w:color="000000" w:sz="8" w:space="0"/>
            </w:tcBorders>
            <w:shd w:val="clear" w:color="auto" w:fill="auto"/>
            <w:vAlign w:val="center"/>
          </w:tcPr>
          <w:p w14:paraId="4733B89C">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w:t>
            </w:r>
          </w:p>
        </w:tc>
        <w:tc>
          <w:tcPr>
            <w:tcW w:w="696" w:type="pct"/>
            <w:tcBorders>
              <w:top w:val="nil"/>
              <w:left w:val="nil"/>
              <w:bottom w:val="single" w:color="000000" w:sz="8" w:space="0"/>
              <w:right w:val="single" w:color="000000" w:sz="8" w:space="0"/>
            </w:tcBorders>
            <w:shd w:val="clear" w:color="auto" w:fill="auto"/>
            <w:vAlign w:val="center"/>
          </w:tcPr>
          <w:p w14:paraId="0176109D">
            <w:pPr>
              <w:spacing w:line="240" w:lineRule="auto"/>
              <w:ind w:firstLine="0" w:firstLineChars="0"/>
              <w:jc w:val="center"/>
              <w:rPr>
                <w:rFonts w:hint="eastAsia" w:ascii="仿宋" w:hAnsi="仿宋" w:eastAsia="仿宋" w:cs="仿宋"/>
                <w:i w:val="0"/>
                <w:iCs w:val="0"/>
                <w:color w:val="000000"/>
                <w:sz w:val="21"/>
                <w:szCs w:val="21"/>
                <w:u w:val="none"/>
              </w:rPr>
            </w:pPr>
          </w:p>
        </w:tc>
        <w:tc>
          <w:tcPr>
            <w:tcW w:w="697" w:type="pct"/>
            <w:tcBorders>
              <w:top w:val="nil"/>
              <w:left w:val="nil"/>
              <w:bottom w:val="single" w:color="000000" w:sz="8" w:space="0"/>
              <w:right w:val="single" w:color="000000" w:sz="8" w:space="0"/>
            </w:tcBorders>
            <w:shd w:val="clear" w:color="auto" w:fill="auto"/>
            <w:vAlign w:val="center"/>
          </w:tcPr>
          <w:p w14:paraId="7699D45C">
            <w:pPr>
              <w:spacing w:line="240" w:lineRule="auto"/>
              <w:ind w:firstLine="0" w:firstLineChars="0"/>
              <w:jc w:val="center"/>
              <w:rPr>
                <w:rFonts w:hint="eastAsia" w:ascii="仿宋" w:hAnsi="仿宋" w:eastAsia="仿宋" w:cs="仿宋"/>
                <w:i w:val="0"/>
                <w:iCs w:val="0"/>
                <w:color w:val="000000"/>
                <w:sz w:val="21"/>
                <w:szCs w:val="21"/>
                <w:u w:val="none"/>
              </w:rPr>
            </w:pPr>
          </w:p>
        </w:tc>
      </w:tr>
      <w:tr w14:paraId="65516A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93" w:type="pct"/>
            <w:tcBorders>
              <w:top w:val="nil"/>
              <w:left w:val="single" w:color="000000" w:sz="8" w:space="0"/>
              <w:bottom w:val="single" w:color="000000" w:sz="8" w:space="0"/>
              <w:right w:val="single" w:color="000000" w:sz="8" w:space="0"/>
            </w:tcBorders>
            <w:shd w:val="clear" w:color="auto" w:fill="auto"/>
            <w:noWrap/>
            <w:vAlign w:val="center"/>
          </w:tcPr>
          <w:p w14:paraId="4000D81C">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w:t>
            </w:r>
          </w:p>
        </w:tc>
        <w:tc>
          <w:tcPr>
            <w:tcW w:w="528" w:type="pct"/>
            <w:vMerge w:val="continue"/>
            <w:tcBorders>
              <w:top w:val="nil"/>
              <w:left w:val="nil"/>
              <w:bottom w:val="single" w:color="000000" w:sz="8" w:space="0"/>
              <w:right w:val="single" w:color="000000" w:sz="8" w:space="0"/>
            </w:tcBorders>
            <w:shd w:val="clear" w:color="auto" w:fill="auto"/>
            <w:vAlign w:val="center"/>
          </w:tcPr>
          <w:p w14:paraId="2AE85F18">
            <w:pPr>
              <w:spacing w:line="240" w:lineRule="auto"/>
              <w:ind w:firstLine="0" w:firstLineChars="0"/>
              <w:jc w:val="center"/>
              <w:rPr>
                <w:rFonts w:hint="eastAsia" w:ascii="仿宋" w:hAnsi="仿宋" w:eastAsia="仿宋" w:cs="仿宋"/>
                <w:i w:val="0"/>
                <w:iCs w:val="0"/>
                <w:color w:val="000000"/>
                <w:sz w:val="21"/>
                <w:szCs w:val="21"/>
                <w:u w:val="none"/>
              </w:rPr>
            </w:pPr>
          </w:p>
        </w:tc>
        <w:tc>
          <w:tcPr>
            <w:tcW w:w="1328" w:type="pct"/>
            <w:tcBorders>
              <w:top w:val="nil"/>
              <w:left w:val="nil"/>
              <w:bottom w:val="single" w:color="000000" w:sz="8" w:space="0"/>
              <w:right w:val="single" w:color="000000" w:sz="8" w:space="0"/>
            </w:tcBorders>
            <w:shd w:val="clear" w:color="auto" w:fill="auto"/>
            <w:vAlign w:val="center"/>
          </w:tcPr>
          <w:p w14:paraId="1733638B">
            <w:pPr>
              <w:keepNext w:val="0"/>
              <w:keepLines w:val="0"/>
              <w:widowControl/>
              <w:suppressLineNumbers w:val="0"/>
              <w:spacing w:line="240" w:lineRule="auto"/>
              <w:ind w:firstLine="0" w:firstLineChars="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零信任接入平台服务</w:t>
            </w:r>
          </w:p>
        </w:tc>
        <w:tc>
          <w:tcPr>
            <w:tcW w:w="528" w:type="pct"/>
            <w:tcBorders>
              <w:top w:val="nil"/>
              <w:left w:val="nil"/>
              <w:bottom w:val="single" w:color="000000" w:sz="8" w:space="0"/>
              <w:right w:val="single" w:color="000000" w:sz="8" w:space="0"/>
            </w:tcBorders>
            <w:shd w:val="clear" w:color="auto" w:fill="auto"/>
            <w:vAlign w:val="center"/>
          </w:tcPr>
          <w:p w14:paraId="0A9B6E92">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528" w:type="pct"/>
            <w:tcBorders>
              <w:top w:val="nil"/>
              <w:left w:val="nil"/>
              <w:bottom w:val="single" w:color="000000" w:sz="8" w:space="0"/>
              <w:right w:val="single" w:color="000000" w:sz="8" w:space="0"/>
            </w:tcBorders>
            <w:shd w:val="clear" w:color="auto" w:fill="auto"/>
            <w:vAlign w:val="center"/>
          </w:tcPr>
          <w:p w14:paraId="4196213F">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w:t>
            </w:r>
          </w:p>
        </w:tc>
        <w:tc>
          <w:tcPr>
            <w:tcW w:w="696" w:type="pct"/>
            <w:tcBorders>
              <w:top w:val="nil"/>
              <w:left w:val="nil"/>
              <w:bottom w:val="single" w:color="000000" w:sz="8" w:space="0"/>
              <w:right w:val="single" w:color="000000" w:sz="8" w:space="0"/>
            </w:tcBorders>
            <w:shd w:val="clear" w:color="auto" w:fill="auto"/>
            <w:vAlign w:val="center"/>
          </w:tcPr>
          <w:p w14:paraId="3B964B61">
            <w:pPr>
              <w:spacing w:line="240" w:lineRule="auto"/>
              <w:ind w:firstLine="0" w:firstLineChars="0"/>
              <w:jc w:val="center"/>
              <w:rPr>
                <w:rFonts w:hint="eastAsia" w:ascii="仿宋" w:hAnsi="仿宋" w:eastAsia="仿宋" w:cs="仿宋"/>
                <w:i w:val="0"/>
                <w:iCs w:val="0"/>
                <w:color w:val="000000"/>
                <w:sz w:val="21"/>
                <w:szCs w:val="21"/>
                <w:u w:val="none"/>
              </w:rPr>
            </w:pPr>
          </w:p>
        </w:tc>
        <w:tc>
          <w:tcPr>
            <w:tcW w:w="697" w:type="pct"/>
            <w:tcBorders>
              <w:top w:val="nil"/>
              <w:left w:val="nil"/>
              <w:bottom w:val="single" w:color="000000" w:sz="8" w:space="0"/>
              <w:right w:val="single" w:color="000000" w:sz="8" w:space="0"/>
            </w:tcBorders>
            <w:shd w:val="clear" w:color="auto" w:fill="auto"/>
            <w:vAlign w:val="center"/>
          </w:tcPr>
          <w:p w14:paraId="075D1485">
            <w:pPr>
              <w:spacing w:line="240" w:lineRule="auto"/>
              <w:ind w:firstLine="0" w:firstLineChars="0"/>
              <w:jc w:val="center"/>
              <w:rPr>
                <w:rFonts w:hint="eastAsia" w:ascii="仿宋" w:hAnsi="仿宋" w:eastAsia="仿宋" w:cs="仿宋"/>
                <w:i w:val="0"/>
                <w:iCs w:val="0"/>
                <w:color w:val="000000"/>
                <w:sz w:val="21"/>
                <w:szCs w:val="21"/>
                <w:u w:val="none"/>
              </w:rPr>
            </w:pPr>
          </w:p>
        </w:tc>
      </w:tr>
      <w:tr w14:paraId="53A8C4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93" w:type="pct"/>
            <w:tcBorders>
              <w:top w:val="nil"/>
              <w:left w:val="single" w:color="000000" w:sz="8" w:space="0"/>
              <w:bottom w:val="single" w:color="000000" w:sz="8" w:space="0"/>
              <w:right w:val="single" w:color="000000" w:sz="8" w:space="0"/>
            </w:tcBorders>
            <w:shd w:val="clear" w:color="auto" w:fill="auto"/>
            <w:noWrap/>
            <w:vAlign w:val="center"/>
          </w:tcPr>
          <w:p w14:paraId="47B5539D">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w:t>
            </w:r>
          </w:p>
        </w:tc>
        <w:tc>
          <w:tcPr>
            <w:tcW w:w="528" w:type="pct"/>
            <w:vMerge w:val="continue"/>
            <w:tcBorders>
              <w:top w:val="nil"/>
              <w:left w:val="nil"/>
              <w:bottom w:val="single" w:color="000000" w:sz="8" w:space="0"/>
              <w:right w:val="single" w:color="000000" w:sz="8" w:space="0"/>
            </w:tcBorders>
            <w:shd w:val="clear" w:color="auto" w:fill="auto"/>
            <w:vAlign w:val="center"/>
          </w:tcPr>
          <w:p w14:paraId="477DF15E">
            <w:pPr>
              <w:spacing w:line="240" w:lineRule="auto"/>
              <w:ind w:firstLine="0" w:firstLineChars="0"/>
              <w:jc w:val="center"/>
              <w:rPr>
                <w:rFonts w:hint="eastAsia" w:ascii="仿宋" w:hAnsi="仿宋" w:eastAsia="仿宋" w:cs="仿宋"/>
                <w:i w:val="0"/>
                <w:iCs w:val="0"/>
                <w:color w:val="000000"/>
                <w:sz w:val="21"/>
                <w:szCs w:val="21"/>
                <w:u w:val="none"/>
              </w:rPr>
            </w:pPr>
          </w:p>
        </w:tc>
        <w:tc>
          <w:tcPr>
            <w:tcW w:w="1328" w:type="pct"/>
            <w:tcBorders>
              <w:top w:val="nil"/>
              <w:left w:val="nil"/>
              <w:bottom w:val="single" w:color="000000" w:sz="8" w:space="0"/>
              <w:right w:val="single" w:color="000000" w:sz="8" w:space="0"/>
            </w:tcBorders>
            <w:shd w:val="clear" w:color="auto" w:fill="auto"/>
            <w:vAlign w:val="center"/>
          </w:tcPr>
          <w:p w14:paraId="2BD51D5B">
            <w:pPr>
              <w:keepNext w:val="0"/>
              <w:keepLines w:val="0"/>
              <w:widowControl/>
              <w:suppressLineNumbers w:val="0"/>
              <w:spacing w:line="240" w:lineRule="auto"/>
              <w:ind w:firstLine="0" w:firstLineChars="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统一端点安全服务</w:t>
            </w:r>
          </w:p>
        </w:tc>
        <w:tc>
          <w:tcPr>
            <w:tcW w:w="528" w:type="pct"/>
            <w:tcBorders>
              <w:top w:val="nil"/>
              <w:left w:val="nil"/>
              <w:bottom w:val="single" w:color="000000" w:sz="8" w:space="0"/>
              <w:right w:val="single" w:color="000000" w:sz="8" w:space="0"/>
            </w:tcBorders>
            <w:shd w:val="clear" w:color="auto" w:fill="auto"/>
            <w:vAlign w:val="center"/>
          </w:tcPr>
          <w:p w14:paraId="33D10536">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528" w:type="pct"/>
            <w:tcBorders>
              <w:top w:val="nil"/>
              <w:left w:val="nil"/>
              <w:bottom w:val="single" w:color="000000" w:sz="8" w:space="0"/>
              <w:right w:val="single" w:color="000000" w:sz="8" w:space="0"/>
            </w:tcBorders>
            <w:shd w:val="clear" w:color="auto" w:fill="auto"/>
            <w:vAlign w:val="center"/>
          </w:tcPr>
          <w:p w14:paraId="3377EB21">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w:t>
            </w:r>
          </w:p>
        </w:tc>
        <w:tc>
          <w:tcPr>
            <w:tcW w:w="696" w:type="pct"/>
            <w:tcBorders>
              <w:top w:val="nil"/>
              <w:left w:val="nil"/>
              <w:bottom w:val="single" w:color="000000" w:sz="8" w:space="0"/>
              <w:right w:val="single" w:color="000000" w:sz="8" w:space="0"/>
            </w:tcBorders>
            <w:shd w:val="clear" w:color="auto" w:fill="auto"/>
            <w:vAlign w:val="center"/>
          </w:tcPr>
          <w:p w14:paraId="764FA97C">
            <w:pPr>
              <w:spacing w:line="240" w:lineRule="auto"/>
              <w:ind w:firstLine="0" w:firstLineChars="0"/>
              <w:jc w:val="center"/>
              <w:rPr>
                <w:rFonts w:hint="eastAsia" w:ascii="仿宋" w:hAnsi="仿宋" w:eastAsia="仿宋" w:cs="仿宋"/>
                <w:i w:val="0"/>
                <w:iCs w:val="0"/>
                <w:color w:val="000000"/>
                <w:sz w:val="21"/>
                <w:szCs w:val="21"/>
                <w:u w:val="none"/>
              </w:rPr>
            </w:pPr>
          </w:p>
        </w:tc>
        <w:tc>
          <w:tcPr>
            <w:tcW w:w="697" w:type="pct"/>
            <w:tcBorders>
              <w:top w:val="nil"/>
              <w:left w:val="nil"/>
              <w:bottom w:val="single" w:color="000000" w:sz="8" w:space="0"/>
              <w:right w:val="single" w:color="000000" w:sz="8" w:space="0"/>
            </w:tcBorders>
            <w:shd w:val="clear" w:color="auto" w:fill="auto"/>
            <w:vAlign w:val="center"/>
          </w:tcPr>
          <w:p w14:paraId="31ACCEC0">
            <w:pPr>
              <w:spacing w:line="240" w:lineRule="auto"/>
              <w:ind w:firstLine="0" w:firstLineChars="0"/>
              <w:jc w:val="center"/>
              <w:rPr>
                <w:rFonts w:hint="eastAsia" w:ascii="仿宋" w:hAnsi="仿宋" w:eastAsia="仿宋" w:cs="仿宋"/>
                <w:i w:val="0"/>
                <w:iCs w:val="0"/>
                <w:color w:val="000000"/>
                <w:sz w:val="21"/>
                <w:szCs w:val="21"/>
                <w:u w:val="none"/>
              </w:rPr>
            </w:pPr>
          </w:p>
        </w:tc>
      </w:tr>
      <w:tr w14:paraId="753384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93" w:type="pct"/>
            <w:tcBorders>
              <w:top w:val="nil"/>
              <w:left w:val="single" w:color="000000" w:sz="8" w:space="0"/>
              <w:bottom w:val="single" w:color="000000" w:sz="8" w:space="0"/>
              <w:right w:val="single" w:color="000000" w:sz="8" w:space="0"/>
            </w:tcBorders>
            <w:shd w:val="clear" w:color="auto" w:fill="auto"/>
            <w:noWrap/>
            <w:vAlign w:val="center"/>
          </w:tcPr>
          <w:p w14:paraId="11E7F841">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w:t>
            </w:r>
          </w:p>
        </w:tc>
        <w:tc>
          <w:tcPr>
            <w:tcW w:w="528" w:type="pct"/>
            <w:vMerge w:val="continue"/>
            <w:tcBorders>
              <w:top w:val="nil"/>
              <w:left w:val="nil"/>
              <w:bottom w:val="single" w:color="000000" w:sz="8" w:space="0"/>
              <w:right w:val="single" w:color="000000" w:sz="8" w:space="0"/>
            </w:tcBorders>
            <w:shd w:val="clear" w:color="auto" w:fill="auto"/>
            <w:vAlign w:val="center"/>
          </w:tcPr>
          <w:p w14:paraId="2A6768C5">
            <w:pPr>
              <w:spacing w:line="240" w:lineRule="auto"/>
              <w:ind w:firstLine="0" w:firstLineChars="0"/>
              <w:jc w:val="center"/>
              <w:rPr>
                <w:rFonts w:hint="eastAsia" w:ascii="仿宋" w:hAnsi="仿宋" w:eastAsia="仿宋" w:cs="仿宋"/>
                <w:i w:val="0"/>
                <w:iCs w:val="0"/>
                <w:color w:val="000000"/>
                <w:sz w:val="21"/>
                <w:szCs w:val="21"/>
                <w:u w:val="none"/>
              </w:rPr>
            </w:pPr>
          </w:p>
        </w:tc>
        <w:tc>
          <w:tcPr>
            <w:tcW w:w="1328" w:type="pct"/>
            <w:tcBorders>
              <w:top w:val="nil"/>
              <w:left w:val="nil"/>
              <w:bottom w:val="single" w:color="000000" w:sz="8" w:space="0"/>
              <w:right w:val="single" w:color="000000" w:sz="8" w:space="0"/>
            </w:tcBorders>
            <w:shd w:val="clear" w:color="auto" w:fill="auto"/>
            <w:vAlign w:val="center"/>
          </w:tcPr>
          <w:p w14:paraId="3C8828EA">
            <w:pPr>
              <w:keepNext w:val="0"/>
              <w:keepLines w:val="0"/>
              <w:widowControl/>
              <w:suppressLineNumbers w:val="0"/>
              <w:spacing w:line="240" w:lineRule="auto"/>
              <w:ind w:firstLine="0" w:firstLineChars="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全网态势感知服务</w:t>
            </w:r>
          </w:p>
        </w:tc>
        <w:tc>
          <w:tcPr>
            <w:tcW w:w="528" w:type="pct"/>
            <w:tcBorders>
              <w:top w:val="nil"/>
              <w:left w:val="nil"/>
              <w:bottom w:val="single" w:color="000000" w:sz="8" w:space="0"/>
              <w:right w:val="single" w:color="000000" w:sz="8" w:space="0"/>
            </w:tcBorders>
            <w:shd w:val="clear" w:color="auto" w:fill="auto"/>
            <w:vAlign w:val="center"/>
          </w:tcPr>
          <w:p w14:paraId="698FB764">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528" w:type="pct"/>
            <w:tcBorders>
              <w:top w:val="nil"/>
              <w:left w:val="nil"/>
              <w:bottom w:val="single" w:color="000000" w:sz="8" w:space="0"/>
              <w:right w:val="single" w:color="000000" w:sz="8" w:space="0"/>
            </w:tcBorders>
            <w:shd w:val="clear" w:color="auto" w:fill="auto"/>
            <w:vAlign w:val="center"/>
          </w:tcPr>
          <w:p w14:paraId="1EBD5260">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w:t>
            </w:r>
          </w:p>
        </w:tc>
        <w:tc>
          <w:tcPr>
            <w:tcW w:w="696" w:type="pct"/>
            <w:tcBorders>
              <w:top w:val="nil"/>
              <w:left w:val="nil"/>
              <w:bottom w:val="single" w:color="000000" w:sz="8" w:space="0"/>
              <w:right w:val="single" w:color="000000" w:sz="8" w:space="0"/>
            </w:tcBorders>
            <w:shd w:val="clear" w:color="auto" w:fill="auto"/>
            <w:vAlign w:val="center"/>
          </w:tcPr>
          <w:p w14:paraId="39A143AF">
            <w:pPr>
              <w:spacing w:line="240" w:lineRule="auto"/>
              <w:ind w:firstLine="0" w:firstLineChars="0"/>
              <w:jc w:val="center"/>
              <w:rPr>
                <w:rFonts w:hint="eastAsia" w:ascii="仿宋" w:hAnsi="仿宋" w:eastAsia="仿宋" w:cs="仿宋"/>
                <w:i w:val="0"/>
                <w:iCs w:val="0"/>
                <w:color w:val="000000"/>
                <w:sz w:val="21"/>
                <w:szCs w:val="21"/>
                <w:u w:val="none"/>
              </w:rPr>
            </w:pPr>
          </w:p>
        </w:tc>
        <w:tc>
          <w:tcPr>
            <w:tcW w:w="697" w:type="pct"/>
            <w:tcBorders>
              <w:top w:val="nil"/>
              <w:left w:val="nil"/>
              <w:bottom w:val="single" w:color="000000" w:sz="8" w:space="0"/>
              <w:right w:val="single" w:color="000000" w:sz="8" w:space="0"/>
            </w:tcBorders>
            <w:shd w:val="clear" w:color="auto" w:fill="auto"/>
            <w:vAlign w:val="center"/>
          </w:tcPr>
          <w:p w14:paraId="75299CD4">
            <w:pPr>
              <w:spacing w:line="240" w:lineRule="auto"/>
              <w:ind w:firstLine="0" w:firstLineChars="0"/>
              <w:jc w:val="center"/>
              <w:rPr>
                <w:rFonts w:hint="eastAsia" w:ascii="仿宋" w:hAnsi="仿宋" w:eastAsia="仿宋" w:cs="仿宋"/>
                <w:i w:val="0"/>
                <w:iCs w:val="0"/>
                <w:color w:val="000000"/>
                <w:sz w:val="21"/>
                <w:szCs w:val="21"/>
                <w:u w:val="none"/>
              </w:rPr>
            </w:pPr>
          </w:p>
        </w:tc>
      </w:tr>
      <w:tr w14:paraId="0AA325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93" w:type="pct"/>
            <w:tcBorders>
              <w:top w:val="nil"/>
              <w:left w:val="single" w:color="000000" w:sz="8" w:space="0"/>
              <w:bottom w:val="single" w:color="000000" w:sz="8" w:space="0"/>
              <w:right w:val="single" w:color="000000" w:sz="8" w:space="0"/>
            </w:tcBorders>
            <w:shd w:val="clear" w:color="auto" w:fill="auto"/>
            <w:noWrap/>
            <w:vAlign w:val="center"/>
          </w:tcPr>
          <w:p w14:paraId="5F3B0324">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w:t>
            </w:r>
          </w:p>
        </w:tc>
        <w:tc>
          <w:tcPr>
            <w:tcW w:w="528" w:type="pct"/>
            <w:vMerge w:val="continue"/>
            <w:tcBorders>
              <w:top w:val="nil"/>
              <w:left w:val="nil"/>
              <w:bottom w:val="single" w:color="000000" w:sz="8" w:space="0"/>
              <w:right w:val="single" w:color="000000" w:sz="8" w:space="0"/>
            </w:tcBorders>
            <w:shd w:val="clear" w:color="auto" w:fill="auto"/>
            <w:vAlign w:val="center"/>
          </w:tcPr>
          <w:p w14:paraId="42070C86">
            <w:pPr>
              <w:spacing w:line="240" w:lineRule="auto"/>
              <w:ind w:firstLine="0" w:firstLineChars="0"/>
              <w:jc w:val="center"/>
              <w:rPr>
                <w:rFonts w:hint="eastAsia" w:ascii="仿宋" w:hAnsi="仿宋" w:eastAsia="仿宋" w:cs="仿宋"/>
                <w:i w:val="0"/>
                <w:iCs w:val="0"/>
                <w:color w:val="000000"/>
                <w:sz w:val="21"/>
                <w:szCs w:val="21"/>
                <w:u w:val="none"/>
              </w:rPr>
            </w:pPr>
          </w:p>
        </w:tc>
        <w:tc>
          <w:tcPr>
            <w:tcW w:w="1328" w:type="pct"/>
            <w:tcBorders>
              <w:top w:val="nil"/>
              <w:left w:val="nil"/>
              <w:bottom w:val="single" w:color="000000" w:sz="8" w:space="0"/>
              <w:right w:val="single" w:color="000000" w:sz="8" w:space="0"/>
            </w:tcBorders>
            <w:shd w:val="clear" w:color="auto" w:fill="auto"/>
            <w:vAlign w:val="center"/>
          </w:tcPr>
          <w:p w14:paraId="44D5FC25">
            <w:pPr>
              <w:keepNext w:val="0"/>
              <w:keepLines w:val="0"/>
              <w:widowControl/>
              <w:suppressLineNumbers w:val="0"/>
              <w:spacing w:line="240" w:lineRule="auto"/>
              <w:ind w:firstLine="0" w:firstLineChars="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威胁探针服务</w:t>
            </w:r>
          </w:p>
        </w:tc>
        <w:tc>
          <w:tcPr>
            <w:tcW w:w="528" w:type="pct"/>
            <w:tcBorders>
              <w:top w:val="nil"/>
              <w:left w:val="nil"/>
              <w:bottom w:val="single" w:color="000000" w:sz="8" w:space="0"/>
              <w:right w:val="single" w:color="000000" w:sz="8" w:space="0"/>
            </w:tcBorders>
            <w:shd w:val="clear" w:color="auto" w:fill="auto"/>
            <w:vAlign w:val="center"/>
          </w:tcPr>
          <w:p w14:paraId="195EDD67">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528" w:type="pct"/>
            <w:tcBorders>
              <w:top w:val="nil"/>
              <w:left w:val="nil"/>
              <w:bottom w:val="single" w:color="000000" w:sz="8" w:space="0"/>
              <w:right w:val="single" w:color="000000" w:sz="8" w:space="0"/>
            </w:tcBorders>
            <w:shd w:val="clear" w:color="auto" w:fill="auto"/>
            <w:vAlign w:val="center"/>
          </w:tcPr>
          <w:p w14:paraId="48DE975A">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w:t>
            </w:r>
          </w:p>
        </w:tc>
        <w:tc>
          <w:tcPr>
            <w:tcW w:w="696" w:type="pct"/>
            <w:tcBorders>
              <w:top w:val="nil"/>
              <w:left w:val="nil"/>
              <w:bottom w:val="single" w:color="000000" w:sz="8" w:space="0"/>
              <w:right w:val="single" w:color="000000" w:sz="8" w:space="0"/>
            </w:tcBorders>
            <w:shd w:val="clear" w:color="auto" w:fill="auto"/>
            <w:vAlign w:val="center"/>
          </w:tcPr>
          <w:p w14:paraId="08179661">
            <w:pPr>
              <w:spacing w:line="240" w:lineRule="auto"/>
              <w:ind w:firstLine="0" w:firstLineChars="0"/>
              <w:jc w:val="center"/>
              <w:rPr>
                <w:rFonts w:hint="eastAsia" w:ascii="仿宋" w:hAnsi="仿宋" w:eastAsia="仿宋" w:cs="仿宋"/>
                <w:i w:val="0"/>
                <w:iCs w:val="0"/>
                <w:color w:val="000000"/>
                <w:sz w:val="21"/>
                <w:szCs w:val="21"/>
                <w:u w:val="none"/>
              </w:rPr>
            </w:pPr>
          </w:p>
        </w:tc>
        <w:tc>
          <w:tcPr>
            <w:tcW w:w="697" w:type="pct"/>
            <w:tcBorders>
              <w:top w:val="nil"/>
              <w:left w:val="nil"/>
              <w:bottom w:val="single" w:color="000000" w:sz="8" w:space="0"/>
              <w:right w:val="single" w:color="000000" w:sz="8" w:space="0"/>
            </w:tcBorders>
            <w:shd w:val="clear" w:color="auto" w:fill="auto"/>
            <w:vAlign w:val="center"/>
          </w:tcPr>
          <w:p w14:paraId="2396C4D1">
            <w:pPr>
              <w:spacing w:line="240" w:lineRule="auto"/>
              <w:ind w:firstLine="0" w:firstLineChars="0"/>
              <w:jc w:val="center"/>
              <w:rPr>
                <w:rFonts w:hint="eastAsia" w:ascii="仿宋" w:hAnsi="仿宋" w:eastAsia="仿宋" w:cs="仿宋"/>
                <w:i w:val="0"/>
                <w:iCs w:val="0"/>
                <w:color w:val="000000"/>
                <w:sz w:val="21"/>
                <w:szCs w:val="21"/>
                <w:u w:val="none"/>
              </w:rPr>
            </w:pPr>
          </w:p>
        </w:tc>
      </w:tr>
      <w:tr w14:paraId="6DED2E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302" w:type="pct"/>
            <w:gridSpan w:val="6"/>
            <w:tcBorders>
              <w:top w:val="nil"/>
              <w:left w:val="single" w:color="000000" w:sz="8" w:space="0"/>
              <w:bottom w:val="single" w:color="000000" w:sz="8" w:space="0"/>
              <w:right w:val="single" w:color="000000" w:sz="8" w:space="0"/>
            </w:tcBorders>
            <w:shd w:val="clear" w:color="auto" w:fill="auto"/>
            <w:noWrap/>
            <w:vAlign w:val="center"/>
          </w:tcPr>
          <w:p w14:paraId="171AFD74">
            <w:pPr>
              <w:spacing w:line="240" w:lineRule="auto"/>
              <w:ind w:firstLine="0" w:firstLineChars="0"/>
              <w:jc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b/>
                <w:bCs/>
                <w:i w:val="0"/>
                <w:iCs w:val="0"/>
                <w:color w:val="000000"/>
                <w:sz w:val="21"/>
                <w:szCs w:val="21"/>
                <w:u w:val="none"/>
                <w:lang w:val="en-US" w:eastAsia="zh-CN"/>
              </w:rPr>
              <w:t>合计</w:t>
            </w:r>
          </w:p>
        </w:tc>
        <w:tc>
          <w:tcPr>
            <w:tcW w:w="697" w:type="pct"/>
            <w:tcBorders>
              <w:top w:val="nil"/>
              <w:left w:val="nil"/>
              <w:bottom w:val="single" w:color="000000" w:sz="8" w:space="0"/>
              <w:right w:val="single" w:color="000000" w:sz="8" w:space="0"/>
            </w:tcBorders>
            <w:shd w:val="clear" w:color="auto" w:fill="auto"/>
            <w:vAlign w:val="center"/>
          </w:tcPr>
          <w:p w14:paraId="71531E38">
            <w:pPr>
              <w:spacing w:line="240" w:lineRule="auto"/>
              <w:ind w:firstLine="0" w:firstLineChars="0"/>
              <w:jc w:val="center"/>
              <w:rPr>
                <w:rFonts w:hint="eastAsia" w:ascii="仿宋" w:hAnsi="仿宋" w:eastAsia="仿宋" w:cs="仿宋"/>
                <w:i w:val="0"/>
                <w:iCs w:val="0"/>
                <w:color w:val="000000"/>
                <w:sz w:val="21"/>
                <w:szCs w:val="21"/>
                <w:u w:val="none"/>
              </w:rPr>
            </w:pPr>
          </w:p>
        </w:tc>
      </w:tr>
    </w:tbl>
    <w:p w14:paraId="1C1B8067">
      <w:pPr>
        <w:rPr>
          <w:rFonts w:hint="eastAsia"/>
          <w:lang w:val="en-US" w:eastAsia="zh-CN"/>
        </w:rPr>
      </w:pPr>
    </w:p>
    <w:p w14:paraId="393F15DA">
      <w:pPr>
        <w:pStyle w:val="2"/>
        <w:rPr>
          <w:rFonts w:hint="eastAsia"/>
          <w:lang w:val="en-US" w:eastAsia="zh-CN"/>
        </w:rPr>
      </w:pPr>
    </w:p>
    <w:p w14:paraId="4714427C">
      <w:pPr>
        <w:pStyle w:val="3"/>
        <w:rPr>
          <w:rFonts w:hint="eastAsia"/>
          <w:lang w:val="en-US" w:eastAsia="zh-CN"/>
        </w:rPr>
      </w:pPr>
    </w:p>
    <w:p w14:paraId="157BE13F">
      <w:pPr>
        <w:pStyle w:val="3"/>
        <w:rPr>
          <w:rFonts w:hint="eastAsia"/>
          <w:lang w:val="en-US" w:eastAsia="zh-CN"/>
        </w:rPr>
      </w:pPr>
    </w:p>
    <w:p w14:paraId="12FAB82C">
      <w:pPr>
        <w:pStyle w:val="3"/>
        <w:rPr>
          <w:rFonts w:hint="eastAsia"/>
          <w:lang w:val="en-US" w:eastAsia="zh-CN"/>
        </w:rPr>
      </w:pPr>
    </w:p>
    <w:p w14:paraId="2F92BC09">
      <w:pPr>
        <w:pStyle w:val="5"/>
        <w:keepNext/>
        <w:keepLines/>
        <w:pageBreakBefore w:val="0"/>
        <w:widowControl w:val="0"/>
        <w:numPr>
          <w:ilvl w:val="1"/>
          <w:numId w:val="0"/>
        </w:numPr>
        <w:tabs>
          <w:tab w:val="left" w:pos="420"/>
        </w:tabs>
        <w:kinsoku/>
        <w:wordWrap/>
        <w:overflowPunct/>
        <w:topLinePunct w:val="0"/>
        <w:autoSpaceDE/>
        <w:autoSpaceDN/>
        <w:bidi w:val="0"/>
        <w:adjustRightInd/>
        <w:snapToGrid/>
        <w:spacing w:before="260" w:after="260"/>
        <w:ind w:left="0" w:leftChars="0" w:firstLine="0"/>
        <w:textAlignment w:val="auto"/>
        <w:rPr>
          <w:rFonts w:hint="eastAsia" w:ascii="仿宋" w:hAnsi="仿宋" w:eastAsia="仿宋" w:cs="仿宋"/>
          <w:b/>
          <w:bCs/>
          <w:color w:val="auto"/>
          <w:highlight w:val="none"/>
          <w:lang w:val="en-US" w:eastAsia="zh-CN"/>
        </w:rPr>
      </w:pPr>
      <w:bookmarkStart w:id="4" w:name="_Toc27542"/>
      <w:bookmarkStart w:id="5" w:name="_Toc3038"/>
      <w:bookmarkStart w:id="6" w:name="_Toc299676859"/>
      <w:r>
        <w:rPr>
          <w:rFonts w:hint="eastAsia" w:ascii="仿宋" w:hAnsi="仿宋" w:eastAsia="仿宋" w:cs="仿宋"/>
          <w:b/>
          <w:bCs/>
          <w:color w:val="auto"/>
          <w:highlight w:val="none"/>
          <w:lang w:val="en-US" w:eastAsia="zh-CN"/>
        </w:rPr>
        <w:t>3、数据中心云网数据交互网络优化服务报价表</w:t>
      </w:r>
      <w:bookmarkEnd w:id="4"/>
      <w:bookmarkEnd w:id="5"/>
      <w:bookmarkEnd w:id="6"/>
    </w:p>
    <w:tbl>
      <w:tblPr>
        <w:tblStyle w:val="18"/>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10"/>
        <w:gridCol w:w="2643"/>
        <w:gridCol w:w="1118"/>
        <w:gridCol w:w="1118"/>
        <w:gridCol w:w="1213"/>
        <w:gridCol w:w="1217"/>
      </w:tblGrid>
      <w:tr w14:paraId="4D9A76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10"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5AA72BC0">
            <w:pPr>
              <w:keepNext w:val="0"/>
              <w:keepLines w:val="0"/>
              <w:widowControl/>
              <w:suppressLineNumbers w:val="0"/>
              <w:spacing w:line="240" w:lineRule="auto"/>
              <w:ind w:firstLine="0" w:firstLineChars="0"/>
              <w:jc w:val="center"/>
              <w:textAlignment w:val="center"/>
              <w:rPr>
                <w:rFonts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序号</w:t>
            </w:r>
          </w:p>
        </w:tc>
        <w:tc>
          <w:tcPr>
            <w:tcW w:w="1551" w:type="pct"/>
            <w:tcBorders>
              <w:top w:val="single" w:color="000000" w:sz="8" w:space="0"/>
              <w:left w:val="nil"/>
              <w:bottom w:val="single" w:color="000000" w:sz="8" w:space="0"/>
              <w:right w:val="single" w:color="000000" w:sz="8" w:space="0"/>
            </w:tcBorders>
            <w:shd w:val="clear" w:color="auto" w:fill="auto"/>
            <w:vAlign w:val="center"/>
          </w:tcPr>
          <w:p w14:paraId="461B68FD">
            <w:pPr>
              <w:keepNext w:val="0"/>
              <w:keepLines w:val="0"/>
              <w:widowControl/>
              <w:suppressLineNumbers w:val="0"/>
              <w:spacing w:line="240" w:lineRule="auto"/>
              <w:ind w:firstLine="0" w:firstLineChars="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服务子类</w:t>
            </w:r>
          </w:p>
        </w:tc>
        <w:tc>
          <w:tcPr>
            <w:tcW w:w="656" w:type="pct"/>
            <w:tcBorders>
              <w:top w:val="single" w:color="000000" w:sz="8" w:space="0"/>
              <w:left w:val="nil"/>
              <w:bottom w:val="single" w:color="000000" w:sz="8" w:space="0"/>
              <w:right w:val="single" w:color="000000" w:sz="8" w:space="0"/>
            </w:tcBorders>
            <w:shd w:val="clear" w:color="auto" w:fill="auto"/>
            <w:vAlign w:val="center"/>
          </w:tcPr>
          <w:p w14:paraId="7EF1E68E">
            <w:pPr>
              <w:keepNext w:val="0"/>
              <w:keepLines w:val="0"/>
              <w:widowControl/>
              <w:suppressLineNumbers w:val="0"/>
              <w:spacing w:line="240" w:lineRule="auto"/>
              <w:ind w:firstLine="0" w:firstLineChars="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数量</w:t>
            </w:r>
          </w:p>
        </w:tc>
        <w:tc>
          <w:tcPr>
            <w:tcW w:w="656" w:type="pct"/>
            <w:tcBorders>
              <w:top w:val="single" w:color="000000" w:sz="8" w:space="0"/>
              <w:left w:val="nil"/>
              <w:bottom w:val="single" w:color="000000" w:sz="8" w:space="0"/>
              <w:right w:val="single" w:color="000000" w:sz="8" w:space="0"/>
            </w:tcBorders>
            <w:shd w:val="clear" w:color="auto" w:fill="auto"/>
            <w:vAlign w:val="center"/>
          </w:tcPr>
          <w:p w14:paraId="4BEFD73A">
            <w:pPr>
              <w:keepNext w:val="0"/>
              <w:keepLines w:val="0"/>
              <w:widowControl/>
              <w:suppressLineNumbers w:val="0"/>
              <w:spacing w:line="240" w:lineRule="auto"/>
              <w:ind w:firstLine="0" w:firstLineChars="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单位</w:t>
            </w:r>
          </w:p>
        </w:tc>
        <w:tc>
          <w:tcPr>
            <w:tcW w:w="711" w:type="pct"/>
            <w:tcBorders>
              <w:top w:val="single" w:color="000000" w:sz="8" w:space="0"/>
              <w:left w:val="nil"/>
              <w:bottom w:val="single" w:color="000000" w:sz="8" w:space="0"/>
              <w:right w:val="single" w:color="000000" w:sz="8" w:space="0"/>
            </w:tcBorders>
            <w:shd w:val="clear" w:color="auto" w:fill="auto"/>
            <w:vAlign w:val="center"/>
          </w:tcPr>
          <w:p w14:paraId="0AF9BF14">
            <w:pPr>
              <w:keepNext w:val="0"/>
              <w:keepLines w:val="0"/>
              <w:widowControl/>
              <w:suppressLineNumbers w:val="0"/>
              <w:spacing w:line="240" w:lineRule="auto"/>
              <w:ind w:firstLine="0" w:firstLineChars="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单价(元)</w:t>
            </w:r>
          </w:p>
        </w:tc>
        <w:tc>
          <w:tcPr>
            <w:tcW w:w="714" w:type="pct"/>
            <w:tcBorders>
              <w:top w:val="single" w:color="000000" w:sz="8" w:space="0"/>
              <w:left w:val="nil"/>
              <w:bottom w:val="single" w:color="000000" w:sz="8" w:space="0"/>
              <w:right w:val="single" w:color="000000" w:sz="8" w:space="0"/>
            </w:tcBorders>
            <w:shd w:val="clear" w:color="auto" w:fill="auto"/>
            <w:vAlign w:val="center"/>
          </w:tcPr>
          <w:p w14:paraId="518C6D85">
            <w:pPr>
              <w:keepNext w:val="0"/>
              <w:keepLines w:val="0"/>
              <w:widowControl/>
              <w:suppressLineNumbers w:val="0"/>
              <w:spacing w:line="240" w:lineRule="auto"/>
              <w:ind w:firstLine="0" w:firstLineChars="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总价(元)</w:t>
            </w:r>
          </w:p>
        </w:tc>
      </w:tr>
      <w:tr w14:paraId="2F790F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5" w:hRule="atLeast"/>
        </w:trPr>
        <w:tc>
          <w:tcPr>
            <w:tcW w:w="710" w:type="pct"/>
            <w:tcBorders>
              <w:top w:val="nil"/>
              <w:left w:val="single" w:color="000000" w:sz="8" w:space="0"/>
              <w:bottom w:val="single" w:color="000000" w:sz="8" w:space="0"/>
              <w:right w:val="single" w:color="000000" w:sz="8" w:space="0"/>
            </w:tcBorders>
            <w:shd w:val="clear" w:color="auto" w:fill="auto"/>
            <w:noWrap/>
            <w:vAlign w:val="center"/>
          </w:tcPr>
          <w:p w14:paraId="035B71DE">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1551" w:type="pct"/>
            <w:tcBorders>
              <w:top w:val="nil"/>
              <w:left w:val="nil"/>
              <w:bottom w:val="single" w:color="000000" w:sz="8" w:space="0"/>
              <w:right w:val="single" w:color="000000" w:sz="8" w:space="0"/>
            </w:tcBorders>
            <w:shd w:val="clear" w:color="auto" w:fill="auto"/>
            <w:vAlign w:val="center"/>
          </w:tcPr>
          <w:p w14:paraId="7CB20CA5">
            <w:pPr>
              <w:keepNext w:val="0"/>
              <w:keepLines w:val="0"/>
              <w:widowControl/>
              <w:suppressLineNumbers w:val="0"/>
              <w:spacing w:line="240" w:lineRule="auto"/>
              <w:ind w:firstLine="0" w:firstLineChars="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内网核心交换工具</w:t>
            </w:r>
          </w:p>
        </w:tc>
        <w:tc>
          <w:tcPr>
            <w:tcW w:w="656" w:type="pct"/>
            <w:tcBorders>
              <w:top w:val="nil"/>
              <w:left w:val="nil"/>
              <w:bottom w:val="single" w:color="000000" w:sz="8" w:space="0"/>
              <w:right w:val="single" w:color="000000" w:sz="8" w:space="0"/>
            </w:tcBorders>
            <w:shd w:val="clear" w:color="auto" w:fill="auto"/>
            <w:vAlign w:val="center"/>
          </w:tcPr>
          <w:p w14:paraId="7F2C743A">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656" w:type="pct"/>
            <w:tcBorders>
              <w:top w:val="nil"/>
              <w:left w:val="nil"/>
              <w:bottom w:val="single" w:color="000000" w:sz="8" w:space="0"/>
              <w:right w:val="single" w:color="000000" w:sz="8" w:space="0"/>
            </w:tcBorders>
            <w:shd w:val="clear" w:color="auto" w:fill="auto"/>
            <w:vAlign w:val="center"/>
          </w:tcPr>
          <w:p w14:paraId="0AEE53AE">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套</w:t>
            </w:r>
          </w:p>
        </w:tc>
        <w:tc>
          <w:tcPr>
            <w:tcW w:w="711" w:type="pct"/>
            <w:tcBorders>
              <w:top w:val="nil"/>
              <w:left w:val="nil"/>
              <w:bottom w:val="single" w:color="000000" w:sz="8" w:space="0"/>
              <w:right w:val="single" w:color="000000" w:sz="8" w:space="0"/>
            </w:tcBorders>
            <w:shd w:val="clear" w:color="auto" w:fill="auto"/>
            <w:vAlign w:val="center"/>
          </w:tcPr>
          <w:p w14:paraId="1F249C47">
            <w:pPr>
              <w:spacing w:line="240" w:lineRule="auto"/>
              <w:ind w:firstLine="0" w:firstLineChars="0"/>
              <w:jc w:val="center"/>
              <w:rPr>
                <w:rFonts w:hint="eastAsia" w:ascii="仿宋" w:hAnsi="仿宋" w:eastAsia="仿宋" w:cs="仿宋"/>
                <w:i w:val="0"/>
                <w:iCs w:val="0"/>
                <w:color w:val="000000"/>
                <w:sz w:val="21"/>
                <w:szCs w:val="21"/>
                <w:u w:val="none"/>
              </w:rPr>
            </w:pPr>
          </w:p>
        </w:tc>
        <w:tc>
          <w:tcPr>
            <w:tcW w:w="714" w:type="pct"/>
            <w:tcBorders>
              <w:top w:val="single" w:color="000000" w:sz="8" w:space="0"/>
              <w:left w:val="nil"/>
              <w:bottom w:val="single" w:color="000000" w:sz="8" w:space="0"/>
              <w:right w:val="single" w:color="000000" w:sz="8" w:space="0"/>
            </w:tcBorders>
            <w:shd w:val="clear" w:color="auto" w:fill="auto"/>
            <w:vAlign w:val="center"/>
          </w:tcPr>
          <w:p w14:paraId="1AB8AE08">
            <w:pPr>
              <w:spacing w:line="240" w:lineRule="auto"/>
              <w:ind w:firstLine="0" w:firstLineChars="0"/>
              <w:jc w:val="center"/>
              <w:rPr>
                <w:rFonts w:hint="eastAsia" w:ascii="仿宋" w:hAnsi="仿宋" w:eastAsia="仿宋" w:cs="仿宋"/>
                <w:i w:val="0"/>
                <w:iCs w:val="0"/>
                <w:color w:val="000000"/>
                <w:sz w:val="21"/>
                <w:szCs w:val="21"/>
                <w:u w:val="none"/>
              </w:rPr>
            </w:pPr>
          </w:p>
        </w:tc>
      </w:tr>
      <w:tr w14:paraId="55BCE4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710" w:type="pct"/>
            <w:tcBorders>
              <w:top w:val="nil"/>
              <w:left w:val="single" w:color="000000" w:sz="8" w:space="0"/>
              <w:bottom w:val="single" w:color="000000" w:sz="8" w:space="0"/>
              <w:right w:val="single" w:color="000000" w:sz="8" w:space="0"/>
            </w:tcBorders>
            <w:shd w:val="clear" w:color="auto" w:fill="auto"/>
            <w:noWrap/>
            <w:vAlign w:val="center"/>
          </w:tcPr>
          <w:p w14:paraId="00E3C769">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1551" w:type="pct"/>
            <w:tcBorders>
              <w:top w:val="nil"/>
              <w:left w:val="nil"/>
              <w:bottom w:val="single" w:color="000000" w:sz="8" w:space="0"/>
              <w:right w:val="single" w:color="000000" w:sz="8" w:space="0"/>
            </w:tcBorders>
            <w:shd w:val="clear" w:color="auto" w:fill="auto"/>
            <w:vAlign w:val="center"/>
          </w:tcPr>
          <w:p w14:paraId="3F1B5CE4">
            <w:pPr>
              <w:keepNext w:val="0"/>
              <w:keepLines w:val="0"/>
              <w:widowControl/>
              <w:suppressLineNumbers w:val="0"/>
              <w:spacing w:line="240" w:lineRule="auto"/>
              <w:ind w:firstLine="0" w:firstLineChars="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汇聚交换工具</w:t>
            </w:r>
          </w:p>
        </w:tc>
        <w:tc>
          <w:tcPr>
            <w:tcW w:w="656" w:type="pct"/>
            <w:tcBorders>
              <w:top w:val="nil"/>
              <w:left w:val="nil"/>
              <w:bottom w:val="single" w:color="000000" w:sz="8" w:space="0"/>
              <w:right w:val="single" w:color="000000" w:sz="8" w:space="0"/>
            </w:tcBorders>
            <w:shd w:val="clear" w:color="auto" w:fill="auto"/>
            <w:vAlign w:val="center"/>
          </w:tcPr>
          <w:p w14:paraId="367D3585">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w:t>
            </w:r>
          </w:p>
        </w:tc>
        <w:tc>
          <w:tcPr>
            <w:tcW w:w="656" w:type="pct"/>
            <w:tcBorders>
              <w:top w:val="nil"/>
              <w:left w:val="nil"/>
              <w:bottom w:val="single" w:color="000000" w:sz="8" w:space="0"/>
              <w:right w:val="single" w:color="000000" w:sz="8" w:space="0"/>
            </w:tcBorders>
            <w:shd w:val="clear" w:color="auto" w:fill="auto"/>
            <w:vAlign w:val="center"/>
          </w:tcPr>
          <w:p w14:paraId="7AD92208">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套</w:t>
            </w:r>
          </w:p>
        </w:tc>
        <w:tc>
          <w:tcPr>
            <w:tcW w:w="711" w:type="pct"/>
            <w:tcBorders>
              <w:top w:val="nil"/>
              <w:left w:val="nil"/>
              <w:bottom w:val="single" w:color="000000" w:sz="8" w:space="0"/>
              <w:right w:val="single" w:color="000000" w:sz="8" w:space="0"/>
            </w:tcBorders>
            <w:shd w:val="clear" w:color="auto" w:fill="auto"/>
            <w:vAlign w:val="center"/>
          </w:tcPr>
          <w:p w14:paraId="72B09BE3">
            <w:pPr>
              <w:spacing w:line="240" w:lineRule="auto"/>
              <w:ind w:firstLine="0" w:firstLineChars="0"/>
              <w:jc w:val="center"/>
              <w:rPr>
                <w:rFonts w:hint="eastAsia" w:ascii="仿宋" w:hAnsi="仿宋" w:eastAsia="仿宋" w:cs="仿宋"/>
                <w:i w:val="0"/>
                <w:iCs w:val="0"/>
                <w:color w:val="000000"/>
                <w:sz w:val="21"/>
                <w:szCs w:val="21"/>
                <w:u w:val="none"/>
              </w:rPr>
            </w:pPr>
          </w:p>
        </w:tc>
        <w:tc>
          <w:tcPr>
            <w:tcW w:w="714" w:type="pct"/>
            <w:tcBorders>
              <w:top w:val="nil"/>
              <w:left w:val="nil"/>
              <w:bottom w:val="single" w:color="000000" w:sz="8" w:space="0"/>
              <w:right w:val="single" w:color="000000" w:sz="8" w:space="0"/>
            </w:tcBorders>
            <w:shd w:val="clear" w:color="auto" w:fill="auto"/>
            <w:vAlign w:val="center"/>
          </w:tcPr>
          <w:p w14:paraId="0366710C">
            <w:pPr>
              <w:spacing w:line="240" w:lineRule="auto"/>
              <w:ind w:firstLine="0" w:firstLineChars="0"/>
              <w:jc w:val="center"/>
              <w:rPr>
                <w:rFonts w:hint="eastAsia" w:ascii="仿宋" w:hAnsi="仿宋" w:eastAsia="仿宋" w:cs="仿宋"/>
                <w:i w:val="0"/>
                <w:iCs w:val="0"/>
                <w:color w:val="000000"/>
                <w:sz w:val="21"/>
                <w:szCs w:val="21"/>
                <w:u w:val="none"/>
              </w:rPr>
            </w:pPr>
          </w:p>
        </w:tc>
      </w:tr>
      <w:tr w14:paraId="710D9D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710" w:type="pct"/>
            <w:tcBorders>
              <w:top w:val="nil"/>
              <w:left w:val="single" w:color="000000" w:sz="8" w:space="0"/>
              <w:bottom w:val="single" w:color="000000" w:sz="8" w:space="0"/>
              <w:right w:val="single" w:color="000000" w:sz="8" w:space="0"/>
            </w:tcBorders>
            <w:shd w:val="clear" w:color="auto" w:fill="auto"/>
            <w:noWrap/>
            <w:vAlign w:val="center"/>
          </w:tcPr>
          <w:p w14:paraId="2D349DCA">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w:t>
            </w:r>
          </w:p>
        </w:tc>
        <w:tc>
          <w:tcPr>
            <w:tcW w:w="1551" w:type="pct"/>
            <w:tcBorders>
              <w:top w:val="nil"/>
              <w:left w:val="nil"/>
              <w:bottom w:val="single" w:color="000000" w:sz="8" w:space="0"/>
              <w:right w:val="single" w:color="000000" w:sz="8" w:space="0"/>
            </w:tcBorders>
            <w:shd w:val="clear" w:color="auto" w:fill="auto"/>
            <w:vAlign w:val="center"/>
          </w:tcPr>
          <w:p w14:paraId="14C01199">
            <w:pPr>
              <w:keepNext w:val="0"/>
              <w:keepLines w:val="0"/>
              <w:widowControl/>
              <w:suppressLineNumbers w:val="0"/>
              <w:spacing w:line="240" w:lineRule="auto"/>
              <w:ind w:firstLine="0" w:firstLineChars="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安全管理区交换工具</w:t>
            </w:r>
          </w:p>
        </w:tc>
        <w:tc>
          <w:tcPr>
            <w:tcW w:w="656" w:type="pct"/>
            <w:tcBorders>
              <w:top w:val="nil"/>
              <w:left w:val="nil"/>
              <w:bottom w:val="single" w:color="000000" w:sz="8" w:space="0"/>
              <w:right w:val="single" w:color="000000" w:sz="8" w:space="0"/>
            </w:tcBorders>
            <w:shd w:val="clear" w:color="auto" w:fill="auto"/>
            <w:vAlign w:val="center"/>
          </w:tcPr>
          <w:p w14:paraId="171851AD">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656" w:type="pct"/>
            <w:tcBorders>
              <w:top w:val="nil"/>
              <w:left w:val="nil"/>
              <w:bottom w:val="single" w:color="000000" w:sz="8" w:space="0"/>
              <w:right w:val="single" w:color="000000" w:sz="8" w:space="0"/>
            </w:tcBorders>
            <w:shd w:val="clear" w:color="auto" w:fill="auto"/>
            <w:vAlign w:val="center"/>
          </w:tcPr>
          <w:p w14:paraId="1DB2ABC1">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套</w:t>
            </w:r>
          </w:p>
        </w:tc>
        <w:tc>
          <w:tcPr>
            <w:tcW w:w="711" w:type="pct"/>
            <w:tcBorders>
              <w:top w:val="nil"/>
              <w:left w:val="nil"/>
              <w:bottom w:val="single" w:color="000000" w:sz="8" w:space="0"/>
              <w:right w:val="single" w:color="000000" w:sz="8" w:space="0"/>
            </w:tcBorders>
            <w:shd w:val="clear" w:color="auto" w:fill="auto"/>
            <w:vAlign w:val="center"/>
          </w:tcPr>
          <w:p w14:paraId="5B103D4A">
            <w:pPr>
              <w:spacing w:line="240" w:lineRule="auto"/>
              <w:ind w:firstLine="0" w:firstLineChars="0"/>
              <w:jc w:val="center"/>
              <w:rPr>
                <w:rFonts w:hint="eastAsia" w:ascii="仿宋" w:hAnsi="仿宋" w:eastAsia="仿宋" w:cs="仿宋"/>
                <w:i w:val="0"/>
                <w:iCs w:val="0"/>
                <w:color w:val="000000"/>
                <w:sz w:val="21"/>
                <w:szCs w:val="21"/>
                <w:u w:val="none"/>
              </w:rPr>
            </w:pPr>
          </w:p>
        </w:tc>
        <w:tc>
          <w:tcPr>
            <w:tcW w:w="714" w:type="pct"/>
            <w:tcBorders>
              <w:top w:val="nil"/>
              <w:left w:val="nil"/>
              <w:bottom w:val="single" w:color="000000" w:sz="8" w:space="0"/>
              <w:right w:val="single" w:color="000000" w:sz="8" w:space="0"/>
            </w:tcBorders>
            <w:shd w:val="clear" w:color="auto" w:fill="auto"/>
            <w:vAlign w:val="center"/>
          </w:tcPr>
          <w:p w14:paraId="431D08D5">
            <w:pPr>
              <w:spacing w:line="240" w:lineRule="auto"/>
              <w:ind w:firstLine="0" w:firstLineChars="0"/>
              <w:jc w:val="center"/>
              <w:rPr>
                <w:rFonts w:hint="eastAsia" w:ascii="仿宋" w:hAnsi="仿宋" w:eastAsia="仿宋" w:cs="仿宋"/>
                <w:i w:val="0"/>
                <w:iCs w:val="0"/>
                <w:color w:val="000000"/>
                <w:sz w:val="21"/>
                <w:szCs w:val="21"/>
                <w:u w:val="none"/>
              </w:rPr>
            </w:pPr>
          </w:p>
        </w:tc>
      </w:tr>
      <w:tr w14:paraId="6BE1DA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710" w:type="pct"/>
            <w:tcBorders>
              <w:top w:val="nil"/>
              <w:left w:val="single" w:color="000000" w:sz="8" w:space="0"/>
              <w:bottom w:val="single" w:color="000000" w:sz="8" w:space="0"/>
              <w:right w:val="single" w:color="000000" w:sz="8" w:space="0"/>
            </w:tcBorders>
            <w:shd w:val="clear" w:color="auto" w:fill="auto"/>
            <w:noWrap/>
            <w:vAlign w:val="center"/>
          </w:tcPr>
          <w:p w14:paraId="64033971">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w:t>
            </w:r>
          </w:p>
        </w:tc>
        <w:tc>
          <w:tcPr>
            <w:tcW w:w="1551" w:type="pct"/>
            <w:tcBorders>
              <w:top w:val="nil"/>
              <w:left w:val="nil"/>
              <w:bottom w:val="single" w:color="000000" w:sz="8" w:space="0"/>
              <w:right w:val="single" w:color="000000" w:sz="8" w:space="0"/>
            </w:tcBorders>
            <w:shd w:val="clear" w:color="auto" w:fill="auto"/>
            <w:vAlign w:val="center"/>
          </w:tcPr>
          <w:p w14:paraId="7D676513">
            <w:pPr>
              <w:keepNext w:val="0"/>
              <w:keepLines w:val="0"/>
              <w:widowControl/>
              <w:suppressLineNumbers w:val="0"/>
              <w:spacing w:line="240" w:lineRule="auto"/>
              <w:ind w:firstLine="0" w:firstLineChars="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外网机房接入交换工具</w:t>
            </w:r>
          </w:p>
        </w:tc>
        <w:tc>
          <w:tcPr>
            <w:tcW w:w="656" w:type="pct"/>
            <w:tcBorders>
              <w:top w:val="nil"/>
              <w:left w:val="nil"/>
              <w:bottom w:val="single" w:color="000000" w:sz="8" w:space="0"/>
              <w:right w:val="single" w:color="000000" w:sz="8" w:space="0"/>
            </w:tcBorders>
            <w:shd w:val="clear" w:color="auto" w:fill="auto"/>
            <w:vAlign w:val="center"/>
          </w:tcPr>
          <w:p w14:paraId="7440F38D">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656" w:type="pct"/>
            <w:tcBorders>
              <w:top w:val="nil"/>
              <w:left w:val="nil"/>
              <w:bottom w:val="single" w:color="000000" w:sz="8" w:space="0"/>
              <w:right w:val="single" w:color="000000" w:sz="8" w:space="0"/>
            </w:tcBorders>
            <w:shd w:val="clear" w:color="auto" w:fill="auto"/>
            <w:vAlign w:val="center"/>
          </w:tcPr>
          <w:p w14:paraId="06D1EF49">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套</w:t>
            </w:r>
          </w:p>
        </w:tc>
        <w:tc>
          <w:tcPr>
            <w:tcW w:w="711" w:type="pct"/>
            <w:tcBorders>
              <w:top w:val="nil"/>
              <w:left w:val="nil"/>
              <w:bottom w:val="single" w:color="000000" w:sz="8" w:space="0"/>
              <w:right w:val="single" w:color="000000" w:sz="8" w:space="0"/>
            </w:tcBorders>
            <w:shd w:val="clear" w:color="auto" w:fill="auto"/>
            <w:vAlign w:val="center"/>
          </w:tcPr>
          <w:p w14:paraId="04CE9593">
            <w:pPr>
              <w:spacing w:line="240" w:lineRule="auto"/>
              <w:ind w:firstLine="0" w:firstLineChars="0"/>
              <w:jc w:val="center"/>
              <w:rPr>
                <w:rFonts w:hint="eastAsia" w:ascii="仿宋" w:hAnsi="仿宋" w:eastAsia="仿宋" w:cs="仿宋"/>
                <w:i w:val="0"/>
                <w:iCs w:val="0"/>
                <w:color w:val="000000"/>
                <w:sz w:val="21"/>
                <w:szCs w:val="21"/>
                <w:u w:val="none"/>
              </w:rPr>
            </w:pPr>
          </w:p>
        </w:tc>
        <w:tc>
          <w:tcPr>
            <w:tcW w:w="714" w:type="pct"/>
            <w:tcBorders>
              <w:top w:val="nil"/>
              <w:left w:val="nil"/>
              <w:bottom w:val="single" w:color="000000" w:sz="8" w:space="0"/>
              <w:right w:val="single" w:color="000000" w:sz="8" w:space="0"/>
            </w:tcBorders>
            <w:shd w:val="clear" w:color="auto" w:fill="auto"/>
            <w:vAlign w:val="center"/>
          </w:tcPr>
          <w:p w14:paraId="59875E0F">
            <w:pPr>
              <w:spacing w:line="240" w:lineRule="auto"/>
              <w:ind w:firstLine="0" w:firstLineChars="0"/>
              <w:jc w:val="center"/>
              <w:rPr>
                <w:rFonts w:hint="eastAsia" w:ascii="仿宋" w:hAnsi="仿宋" w:eastAsia="仿宋" w:cs="仿宋"/>
                <w:i w:val="0"/>
                <w:iCs w:val="0"/>
                <w:color w:val="000000"/>
                <w:sz w:val="21"/>
                <w:szCs w:val="21"/>
                <w:u w:val="none"/>
              </w:rPr>
            </w:pPr>
          </w:p>
        </w:tc>
      </w:tr>
      <w:tr w14:paraId="0EA8FB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710" w:type="pct"/>
            <w:tcBorders>
              <w:top w:val="nil"/>
              <w:left w:val="single" w:color="000000" w:sz="8" w:space="0"/>
              <w:bottom w:val="single" w:color="000000" w:sz="8" w:space="0"/>
              <w:right w:val="single" w:color="000000" w:sz="8" w:space="0"/>
            </w:tcBorders>
            <w:shd w:val="clear" w:color="auto" w:fill="auto"/>
            <w:noWrap/>
            <w:vAlign w:val="center"/>
          </w:tcPr>
          <w:p w14:paraId="4E6BDC4B">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c>
          <w:tcPr>
            <w:tcW w:w="1551" w:type="pct"/>
            <w:tcBorders>
              <w:top w:val="nil"/>
              <w:left w:val="nil"/>
              <w:bottom w:val="single" w:color="000000" w:sz="8" w:space="0"/>
              <w:right w:val="single" w:color="000000" w:sz="8" w:space="0"/>
            </w:tcBorders>
            <w:shd w:val="clear" w:color="auto" w:fill="auto"/>
            <w:vAlign w:val="center"/>
          </w:tcPr>
          <w:p w14:paraId="2799FFF8">
            <w:pPr>
              <w:keepNext w:val="0"/>
              <w:keepLines w:val="0"/>
              <w:widowControl/>
              <w:suppressLineNumbers w:val="0"/>
              <w:spacing w:line="240" w:lineRule="auto"/>
              <w:ind w:firstLine="0" w:firstLineChars="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服务器业务交换工具</w:t>
            </w:r>
          </w:p>
        </w:tc>
        <w:tc>
          <w:tcPr>
            <w:tcW w:w="656" w:type="pct"/>
            <w:tcBorders>
              <w:top w:val="nil"/>
              <w:left w:val="nil"/>
              <w:bottom w:val="single" w:color="000000" w:sz="8" w:space="0"/>
              <w:right w:val="single" w:color="000000" w:sz="8" w:space="0"/>
            </w:tcBorders>
            <w:shd w:val="clear" w:color="auto" w:fill="auto"/>
            <w:vAlign w:val="center"/>
          </w:tcPr>
          <w:p w14:paraId="6EDE4650">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656" w:type="pct"/>
            <w:tcBorders>
              <w:top w:val="nil"/>
              <w:left w:val="nil"/>
              <w:bottom w:val="single" w:color="000000" w:sz="8" w:space="0"/>
              <w:right w:val="single" w:color="000000" w:sz="8" w:space="0"/>
            </w:tcBorders>
            <w:shd w:val="clear" w:color="auto" w:fill="auto"/>
            <w:vAlign w:val="center"/>
          </w:tcPr>
          <w:p w14:paraId="6E50FC31">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套</w:t>
            </w:r>
          </w:p>
        </w:tc>
        <w:tc>
          <w:tcPr>
            <w:tcW w:w="711" w:type="pct"/>
            <w:tcBorders>
              <w:top w:val="nil"/>
              <w:left w:val="nil"/>
              <w:bottom w:val="single" w:color="000000" w:sz="8" w:space="0"/>
              <w:right w:val="single" w:color="000000" w:sz="8" w:space="0"/>
            </w:tcBorders>
            <w:shd w:val="clear" w:color="auto" w:fill="auto"/>
            <w:vAlign w:val="center"/>
          </w:tcPr>
          <w:p w14:paraId="4C7F750B">
            <w:pPr>
              <w:spacing w:line="240" w:lineRule="auto"/>
              <w:ind w:firstLine="0" w:firstLineChars="0"/>
              <w:jc w:val="center"/>
              <w:rPr>
                <w:rFonts w:hint="eastAsia" w:ascii="仿宋" w:hAnsi="仿宋" w:eastAsia="仿宋" w:cs="仿宋"/>
                <w:i w:val="0"/>
                <w:iCs w:val="0"/>
                <w:color w:val="000000"/>
                <w:sz w:val="21"/>
                <w:szCs w:val="21"/>
                <w:u w:val="none"/>
              </w:rPr>
            </w:pPr>
          </w:p>
        </w:tc>
        <w:tc>
          <w:tcPr>
            <w:tcW w:w="714" w:type="pct"/>
            <w:tcBorders>
              <w:top w:val="nil"/>
              <w:left w:val="nil"/>
              <w:bottom w:val="single" w:color="000000" w:sz="8" w:space="0"/>
              <w:right w:val="single" w:color="000000" w:sz="8" w:space="0"/>
            </w:tcBorders>
            <w:shd w:val="clear" w:color="auto" w:fill="auto"/>
            <w:vAlign w:val="center"/>
          </w:tcPr>
          <w:p w14:paraId="112FC799">
            <w:pPr>
              <w:spacing w:line="240" w:lineRule="auto"/>
              <w:ind w:firstLine="0" w:firstLineChars="0"/>
              <w:jc w:val="center"/>
              <w:rPr>
                <w:rFonts w:hint="eastAsia" w:ascii="仿宋" w:hAnsi="仿宋" w:eastAsia="仿宋" w:cs="仿宋"/>
                <w:i w:val="0"/>
                <w:iCs w:val="0"/>
                <w:color w:val="000000"/>
                <w:sz w:val="21"/>
                <w:szCs w:val="21"/>
                <w:u w:val="none"/>
              </w:rPr>
            </w:pPr>
          </w:p>
        </w:tc>
      </w:tr>
      <w:tr w14:paraId="239EB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710" w:type="pct"/>
            <w:tcBorders>
              <w:top w:val="nil"/>
              <w:left w:val="single" w:color="000000" w:sz="8" w:space="0"/>
              <w:bottom w:val="single" w:color="000000" w:sz="8" w:space="0"/>
              <w:right w:val="single" w:color="000000" w:sz="8" w:space="0"/>
            </w:tcBorders>
            <w:shd w:val="clear" w:color="auto" w:fill="auto"/>
            <w:noWrap/>
            <w:vAlign w:val="center"/>
          </w:tcPr>
          <w:p w14:paraId="5AF0F0CC">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w:t>
            </w:r>
          </w:p>
        </w:tc>
        <w:tc>
          <w:tcPr>
            <w:tcW w:w="1551" w:type="pct"/>
            <w:tcBorders>
              <w:top w:val="nil"/>
              <w:left w:val="nil"/>
              <w:bottom w:val="single" w:color="000000" w:sz="8" w:space="0"/>
              <w:right w:val="single" w:color="000000" w:sz="8" w:space="0"/>
            </w:tcBorders>
            <w:shd w:val="clear" w:color="auto" w:fill="auto"/>
            <w:vAlign w:val="center"/>
          </w:tcPr>
          <w:p w14:paraId="49882A84">
            <w:pPr>
              <w:keepNext w:val="0"/>
              <w:keepLines w:val="0"/>
              <w:widowControl/>
              <w:suppressLineNumbers w:val="0"/>
              <w:spacing w:line="240" w:lineRule="auto"/>
              <w:ind w:firstLine="0" w:firstLineChars="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服务器管理交换工具</w:t>
            </w:r>
          </w:p>
        </w:tc>
        <w:tc>
          <w:tcPr>
            <w:tcW w:w="656" w:type="pct"/>
            <w:tcBorders>
              <w:top w:val="nil"/>
              <w:left w:val="nil"/>
              <w:bottom w:val="single" w:color="000000" w:sz="8" w:space="0"/>
              <w:right w:val="single" w:color="000000" w:sz="8" w:space="0"/>
            </w:tcBorders>
            <w:shd w:val="clear" w:color="auto" w:fill="auto"/>
            <w:vAlign w:val="center"/>
          </w:tcPr>
          <w:p w14:paraId="5FB2A2AC">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656" w:type="pct"/>
            <w:tcBorders>
              <w:top w:val="nil"/>
              <w:left w:val="nil"/>
              <w:bottom w:val="single" w:color="000000" w:sz="8" w:space="0"/>
              <w:right w:val="single" w:color="000000" w:sz="8" w:space="0"/>
            </w:tcBorders>
            <w:shd w:val="clear" w:color="auto" w:fill="auto"/>
            <w:vAlign w:val="center"/>
          </w:tcPr>
          <w:p w14:paraId="6F666688">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套</w:t>
            </w:r>
          </w:p>
        </w:tc>
        <w:tc>
          <w:tcPr>
            <w:tcW w:w="711" w:type="pct"/>
            <w:tcBorders>
              <w:top w:val="nil"/>
              <w:left w:val="nil"/>
              <w:bottom w:val="single" w:color="000000" w:sz="8" w:space="0"/>
              <w:right w:val="single" w:color="000000" w:sz="8" w:space="0"/>
            </w:tcBorders>
            <w:shd w:val="clear" w:color="auto" w:fill="auto"/>
            <w:vAlign w:val="center"/>
          </w:tcPr>
          <w:p w14:paraId="13338EDA">
            <w:pPr>
              <w:spacing w:line="240" w:lineRule="auto"/>
              <w:ind w:firstLine="0" w:firstLineChars="0"/>
              <w:jc w:val="center"/>
              <w:rPr>
                <w:rFonts w:hint="eastAsia" w:ascii="仿宋" w:hAnsi="仿宋" w:eastAsia="仿宋" w:cs="仿宋"/>
                <w:i w:val="0"/>
                <w:iCs w:val="0"/>
                <w:color w:val="000000"/>
                <w:sz w:val="21"/>
                <w:szCs w:val="21"/>
                <w:u w:val="none"/>
              </w:rPr>
            </w:pPr>
          </w:p>
        </w:tc>
        <w:tc>
          <w:tcPr>
            <w:tcW w:w="714" w:type="pct"/>
            <w:tcBorders>
              <w:top w:val="nil"/>
              <w:left w:val="nil"/>
              <w:bottom w:val="single" w:color="000000" w:sz="8" w:space="0"/>
              <w:right w:val="single" w:color="000000" w:sz="8" w:space="0"/>
            </w:tcBorders>
            <w:shd w:val="clear" w:color="auto" w:fill="auto"/>
            <w:vAlign w:val="center"/>
          </w:tcPr>
          <w:p w14:paraId="5043D5F3">
            <w:pPr>
              <w:spacing w:line="240" w:lineRule="auto"/>
              <w:ind w:firstLine="0" w:firstLineChars="0"/>
              <w:jc w:val="center"/>
              <w:rPr>
                <w:rFonts w:hint="eastAsia" w:ascii="仿宋" w:hAnsi="仿宋" w:eastAsia="仿宋" w:cs="仿宋"/>
                <w:i w:val="0"/>
                <w:iCs w:val="0"/>
                <w:color w:val="000000"/>
                <w:sz w:val="21"/>
                <w:szCs w:val="21"/>
                <w:u w:val="none"/>
              </w:rPr>
            </w:pPr>
          </w:p>
        </w:tc>
      </w:tr>
      <w:tr w14:paraId="0570EC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5" w:hRule="atLeast"/>
        </w:trPr>
        <w:tc>
          <w:tcPr>
            <w:tcW w:w="710" w:type="pct"/>
            <w:tcBorders>
              <w:top w:val="nil"/>
              <w:left w:val="single" w:color="000000" w:sz="8" w:space="0"/>
              <w:bottom w:val="single" w:color="000000" w:sz="8" w:space="0"/>
              <w:right w:val="single" w:color="000000" w:sz="8" w:space="0"/>
            </w:tcBorders>
            <w:shd w:val="clear" w:color="auto" w:fill="auto"/>
            <w:noWrap/>
            <w:vAlign w:val="center"/>
          </w:tcPr>
          <w:p w14:paraId="25A0E6D0">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w:t>
            </w:r>
          </w:p>
        </w:tc>
        <w:tc>
          <w:tcPr>
            <w:tcW w:w="1551" w:type="pct"/>
            <w:tcBorders>
              <w:top w:val="nil"/>
              <w:left w:val="nil"/>
              <w:bottom w:val="single" w:color="000000" w:sz="8" w:space="0"/>
              <w:right w:val="single" w:color="000000" w:sz="8" w:space="0"/>
            </w:tcBorders>
            <w:shd w:val="clear" w:color="auto" w:fill="auto"/>
            <w:vAlign w:val="center"/>
          </w:tcPr>
          <w:p w14:paraId="332B47BB">
            <w:pPr>
              <w:keepNext w:val="0"/>
              <w:keepLines w:val="0"/>
              <w:widowControl/>
              <w:suppressLineNumbers w:val="0"/>
              <w:spacing w:line="240" w:lineRule="auto"/>
              <w:ind w:firstLine="0" w:firstLineChars="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存储交换工具</w:t>
            </w:r>
          </w:p>
        </w:tc>
        <w:tc>
          <w:tcPr>
            <w:tcW w:w="656" w:type="pct"/>
            <w:tcBorders>
              <w:top w:val="nil"/>
              <w:left w:val="nil"/>
              <w:bottom w:val="single" w:color="000000" w:sz="8" w:space="0"/>
              <w:right w:val="single" w:color="000000" w:sz="8" w:space="0"/>
            </w:tcBorders>
            <w:shd w:val="clear" w:color="auto" w:fill="auto"/>
            <w:vAlign w:val="center"/>
          </w:tcPr>
          <w:p w14:paraId="0675139F">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656" w:type="pct"/>
            <w:tcBorders>
              <w:top w:val="nil"/>
              <w:left w:val="nil"/>
              <w:bottom w:val="single" w:color="000000" w:sz="8" w:space="0"/>
              <w:right w:val="single" w:color="000000" w:sz="8" w:space="0"/>
            </w:tcBorders>
            <w:shd w:val="clear" w:color="auto" w:fill="auto"/>
            <w:vAlign w:val="center"/>
          </w:tcPr>
          <w:p w14:paraId="45F0EC0D">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套</w:t>
            </w:r>
          </w:p>
        </w:tc>
        <w:tc>
          <w:tcPr>
            <w:tcW w:w="711" w:type="pct"/>
            <w:tcBorders>
              <w:top w:val="nil"/>
              <w:left w:val="nil"/>
              <w:bottom w:val="single" w:color="000000" w:sz="8" w:space="0"/>
              <w:right w:val="single" w:color="000000" w:sz="8" w:space="0"/>
            </w:tcBorders>
            <w:shd w:val="clear" w:color="auto" w:fill="auto"/>
            <w:vAlign w:val="center"/>
          </w:tcPr>
          <w:p w14:paraId="401F201B">
            <w:pPr>
              <w:spacing w:line="240" w:lineRule="auto"/>
              <w:ind w:firstLine="0" w:firstLineChars="0"/>
              <w:jc w:val="center"/>
              <w:rPr>
                <w:rFonts w:hint="eastAsia" w:ascii="仿宋" w:hAnsi="仿宋" w:eastAsia="仿宋" w:cs="仿宋"/>
                <w:i w:val="0"/>
                <w:iCs w:val="0"/>
                <w:color w:val="000000"/>
                <w:sz w:val="21"/>
                <w:szCs w:val="21"/>
                <w:u w:val="none"/>
              </w:rPr>
            </w:pPr>
          </w:p>
        </w:tc>
        <w:tc>
          <w:tcPr>
            <w:tcW w:w="714" w:type="pct"/>
            <w:tcBorders>
              <w:top w:val="nil"/>
              <w:left w:val="nil"/>
              <w:bottom w:val="single" w:color="000000" w:sz="8" w:space="0"/>
              <w:right w:val="single" w:color="000000" w:sz="8" w:space="0"/>
            </w:tcBorders>
            <w:shd w:val="clear" w:color="auto" w:fill="auto"/>
            <w:vAlign w:val="center"/>
          </w:tcPr>
          <w:p w14:paraId="7EC2A4C0">
            <w:pPr>
              <w:spacing w:line="240" w:lineRule="auto"/>
              <w:ind w:firstLine="0" w:firstLineChars="0"/>
              <w:jc w:val="center"/>
              <w:rPr>
                <w:rFonts w:hint="eastAsia" w:ascii="仿宋" w:hAnsi="仿宋" w:eastAsia="仿宋" w:cs="仿宋"/>
                <w:i w:val="0"/>
                <w:iCs w:val="0"/>
                <w:color w:val="000000"/>
                <w:sz w:val="21"/>
                <w:szCs w:val="21"/>
                <w:u w:val="none"/>
              </w:rPr>
            </w:pPr>
          </w:p>
        </w:tc>
      </w:tr>
      <w:tr w14:paraId="7D2FB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5" w:hRule="atLeast"/>
        </w:trPr>
        <w:tc>
          <w:tcPr>
            <w:tcW w:w="710" w:type="pct"/>
            <w:tcBorders>
              <w:top w:val="nil"/>
              <w:left w:val="single" w:color="000000" w:sz="8" w:space="0"/>
              <w:bottom w:val="single" w:color="000000" w:sz="8" w:space="0"/>
              <w:right w:val="single" w:color="000000" w:sz="8" w:space="0"/>
            </w:tcBorders>
            <w:shd w:val="clear" w:color="auto" w:fill="auto"/>
            <w:noWrap/>
            <w:vAlign w:val="center"/>
          </w:tcPr>
          <w:p w14:paraId="484669A3">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w:t>
            </w:r>
          </w:p>
        </w:tc>
        <w:tc>
          <w:tcPr>
            <w:tcW w:w="1551" w:type="pct"/>
            <w:tcBorders>
              <w:top w:val="nil"/>
              <w:left w:val="nil"/>
              <w:bottom w:val="single" w:color="000000" w:sz="8" w:space="0"/>
              <w:right w:val="single" w:color="000000" w:sz="8" w:space="0"/>
            </w:tcBorders>
            <w:shd w:val="clear" w:color="auto" w:fill="auto"/>
            <w:vAlign w:val="center"/>
          </w:tcPr>
          <w:p w14:paraId="316EA30E">
            <w:pPr>
              <w:keepNext w:val="0"/>
              <w:keepLines w:val="0"/>
              <w:widowControl/>
              <w:suppressLineNumbers w:val="0"/>
              <w:spacing w:line="240" w:lineRule="auto"/>
              <w:ind w:firstLine="0" w:firstLineChars="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外网安全接入工具</w:t>
            </w:r>
          </w:p>
        </w:tc>
        <w:tc>
          <w:tcPr>
            <w:tcW w:w="656" w:type="pct"/>
            <w:tcBorders>
              <w:top w:val="nil"/>
              <w:left w:val="nil"/>
              <w:bottom w:val="single" w:color="000000" w:sz="8" w:space="0"/>
              <w:right w:val="single" w:color="000000" w:sz="8" w:space="0"/>
            </w:tcBorders>
            <w:shd w:val="clear" w:color="auto" w:fill="auto"/>
            <w:vAlign w:val="center"/>
          </w:tcPr>
          <w:p w14:paraId="453C8657">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656" w:type="pct"/>
            <w:tcBorders>
              <w:top w:val="nil"/>
              <w:left w:val="nil"/>
              <w:bottom w:val="single" w:color="000000" w:sz="8" w:space="0"/>
              <w:right w:val="single" w:color="000000" w:sz="8" w:space="0"/>
            </w:tcBorders>
            <w:shd w:val="clear" w:color="auto" w:fill="auto"/>
            <w:vAlign w:val="center"/>
          </w:tcPr>
          <w:p w14:paraId="4E035176">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套</w:t>
            </w:r>
          </w:p>
        </w:tc>
        <w:tc>
          <w:tcPr>
            <w:tcW w:w="711" w:type="pct"/>
            <w:tcBorders>
              <w:top w:val="nil"/>
              <w:left w:val="nil"/>
              <w:bottom w:val="single" w:color="000000" w:sz="8" w:space="0"/>
              <w:right w:val="single" w:color="000000" w:sz="8" w:space="0"/>
            </w:tcBorders>
            <w:shd w:val="clear" w:color="auto" w:fill="auto"/>
            <w:vAlign w:val="center"/>
          </w:tcPr>
          <w:p w14:paraId="47F8CE84">
            <w:pPr>
              <w:spacing w:line="240" w:lineRule="auto"/>
              <w:ind w:firstLine="0" w:firstLineChars="0"/>
              <w:jc w:val="center"/>
              <w:rPr>
                <w:rFonts w:hint="eastAsia" w:ascii="仿宋" w:hAnsi="仿宋" w:eastAsia="仿宋" w:cs="仿宋"/>
                <w:i w:val="0"/>
                <w:iCs w:val="0"/>
                <w:color w:val="000000"/>
                <w:sz w:val="21"/>
                <w:szCs w:val="21"/>
                <w:u w:val="none"/>
              </w:rPr>
            </w:pPr>
          </w:p>
        </w:tc>
        <w:tc>
          <w:tcPr>
            <w:tcW w:w="714" w:type="pct"/>
            <w:tcBorders>
              <w:top w:val="nil"/>
              <w:left w:val="nil"/>
              <w:bottom w:val="single" w:color="000000" w:sz="8" w:space="0"/>
              <w:right w:val="single" w:color="000000" w:sz="8" w:space="0"/>
            </w:tcBorders>
            <w:shd w:val="clear" w:color="auto" w:fill="auto"/>
            <w:vAlign w:val="center"/>
          </w:tcPr>
          <w:p w14:paraId="06285D8F">
            <w:pPr>
              <w:spacing w:line="240" w:lineRule="auto"/>
              <w:ind w:firstLine="0" w:firstLineChars="0"/>
              <w:jc w:val="center"/>
              <w:rPr>
                <w:rFonts w:hint="eastAsia" w:ascii="仿宋" w:hAnsi="仿宋" w:eastAsia="仿宋" w:cs="仿宋"/>
                <w:i w:val="0"/>
                <w:iCs w:val="0"/>
                <w:color w:val="000000"/>
                <w:sz w:val="21"/>
                <w:szCs w:val="21"/>
                <w:u w:val="none"/>
              </w:rPr>
            </w:pPr>
          </w:p>
        </w:tc>
      </w:tr>
      <w:tr w14:paraId="7D407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710" w:type="pct"/>
            <w:tcBorders>
              <w:top w:val="nil"/>
              <w:left w:val="single" w:color="000000" w:sz="8" w:space="0"/>
              <w:bottom w:val="single" w:color="000000" w:sz="8" w:space="0"/>
              <w:right w:val="single" w:color="000000" w:sz="8" w:space="0"/>
            </w:tcBorders>
            <w:shd w:val="clear" w:color="auto" w:fill="auto"/>
            <w:noWrap/>
            <w:vAlign w:val="center"/>
          </w:tcPr>
          <w:p w14:paraId="0999DDA4">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w:t>
            </w:r>
          </w:p>
        </w:tc>
        <w:tc>
          <w:tcPr>
            <w:tcW w:w="1551" w:type="pct"/>
            <w:tcBorders>
              <w:top w:val="nil"/>
              <w:left w:val="nil"/>
              <w:bottom w:val="single" w:color="000000" w:sz="8" w:space="0"/>
              <w:right w:val="single" w:color="000000" w:sz="8" w:space="0"/>
            </w:tcBorders>
            <w:shd w:val="clear" w:color="auto" w:fill="auto"/>
            <w:vAlign w:val="center"/>
          </w:tcPr>
          <w:p w14:paraId="72314191">
            <w:pPr>
              <w:keepNext w:val="0"/>
              <w:keepLines w:val="0"/>
              <w:widowControl/>
              <w:suppressLineNumbers w:val="0"/>
              <w:spacing w:line="240" w:lineRule="auto"/>
              <w:ind w:firstLine="0" w:firstLineChars="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千兆多模光模块工具</w:t>
            </w:r>
          </w:p>
        </w:tc>
        <w:tc>
          <w:tcPr>
            <w:tcW w:w="656" w:type="pct"/>
            <w:tcBorders>
              <w:top w:val="nil"/>
              <w:left w:val="nil"/>
              <w:bottom w:val="single" w:color="000000" w:sz="8" w:space="0"/>
              <w:right w:val="single" w:color="000000" w:sz="8" w:space="0"/>
            </w:tcBorders>
            <w:shd w:val="clear" w:color="auto" w:fill="auto"/>
            <w:vAlign w:val="center"/>
          </w:tcPr>
          <w:p w14:paraId="379EE609">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w:t>
            </w:r>
          </w:p>
        </w:tc>
        <w:tc>
          <w:tcPr>
            <w:tcW w:w="656" w:type="pct"/>
            <w:tcBorders>
              <w:top w:val="nil"/>
              <w:left w:val="nil"/>
              <w:bottom w:val="single" w:color="000000" w:sz="8" w:space="0"/>
              <w:right w:val="single" w:color="000000" w:sz="8" w:space="0"/>
            </w:tcBorders>
            <w:shd w:val="clear" w:color="auto" w:fill="auto"/>
            <w:vAlign w:val="center"/>
          </w:tcPr>
          <w:p w14:paraId="1A52E5FA">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套</w:t>
            </w:r>
          </w:p>
        </w:tc>
        <w:tc>
          <w:tcPr>
            <w:tcW w:w="711" w:type="pct"/>
            <w:tcBorders>
              <w:top w:val="nil"/>
              <w:left w:val="nil"/>
              <w:bottom w:val="single" w:color="000000" w:sz="8" w:space="0"/>
              <w:right w:val="single" w:color="000000" w:sz="8" w:space="0"/>
            </w:tcBorders>
            <w:shd w:val="clear" w:color="auto" w:fill="auto"/>
            <w:vAlign w:val="center"/>
          </w:tcPr>
          <w:p w14:paraId="3648031C">
            <w:pPr>
              <w:spacing w:line="240" w:lineRule="auto"/>
              <w:ind w:firstLine="0" w:firstLineChars="0"/>
              <w:jc w:val="center"/>
              <w:rPr>
                <w:rFonts w:hint="eastAsia" w:ascii="仿宋" w:hAnsi="仿宋" w:eastAsia="仿宋" w:cs="仿宋"/>
                <w:i w:val="0"/>
                <w:iCs w:val="0"/>
                <w:color w:val="000000"/>
                <w:sz w:val="21"/>
                <w:szCs w:val="21"/>
                <w:u w:val="none"/>
              </w:rPr>
            </w:pPr>
          </w:p>
        </w:tc>
        <w:tc>
          <w:tcPr>
            <w:tcW w:w="714" w:type="pct"/>
            <w:tcBorders>
              <w:top w:val="nil"/>
              <w:left w:val="nil"/>
              <w:bottom w:val="single" w:color="000000" w:sz="8" w:space="0"/>
              <w:right w:val="single" w:color="000000" w:sz="8" w:space="0"/>
            </w:tcBorders>
            <w:shd w:val="clear" w:color="auto" w:fill="auto"/>
            <w:vAlign w:val="center"/>
          </w:tcPr>
          <w:p w14:paraId="7FF6DF60">
            <w:pPr>
              <w:spacing w:line="240" w:lineRule="auto"/>
              <w:ind w:firstLine="0" w:firstLineChars="0"/>
              <w:jc w:val="center"/>
              <w:rPr>
                <w:rFonts w:hint="eastAsia" w:ascii="仿宋" w:hAnsi="仿宋" w:eastAsia="仿宋" w:cs="仿宋"/>
                <w:i w:val="0"/>
                <w:iCs w:val="0"/>
                <w:color w:val="000000"/>
                <w:sz w:val="21"/>
                <w:szCs w:val="21"/>
                <w:u w:val="none"/>
              </w:rPr>
            </w:pPr>
          </w:p>
        </w:tc>
      </w:tr>
      <w:tr w14:paraId="2F66C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710" w:type="pct"/>
            <w:tcBorders>
              <w:top w:val="nil"/>
              <w:left w:val="single" w:color="000000" w:sz="8" w:space="0"/>
              <w:bottom w:val="single" w:color="000000" w:sz="8" w:space="0"/>
              <w:right w:val="single" w:color="000000" w:sz="8" w:space="0"/>
            </w:tcBorders>
            <w:shd w:val="clear" w:color="auto" w:fill="auto"/>
            <w:noWrap/>
            <w:vAlign w:val="center"/>
          </w:tcPr>
          <w:p w14:paraId="3C8C3431">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w:t>
            </w:r>
          </w:p>
        </w:tc>
        <w:tc>
          <w:tcPr>
            <w:tcW w:w="1551" w:type="pct"/>
            <w:tcBorders>
              <w:top w:val="nil"/>
              <w:left w:val="nil"/>
              <w:bottom w:val="single" w:color="000000" w:sz="8" w:space="0"/>
              <w:right w:val="single" w:color="000000" w:sz="8" w:space="0"/>
            </w:tcBorders>
            <w:shd w:val="clear" w:color="auto" w:fill="auto"/>
            <w:vAlign w:val="center"/>
          </w:tcPr>
          <w:p w14:paraId="57974E9E">
            <w:pPr>
              <w:keepNext w:val="0"/>
              <w:keepLines w:val="0"/>
              <w:widowControl/>
              <w:suppressLineNumbers w:val="0"/>
              <w:spacing w:line="240" w:lineRule="auto"/>
              <w:ind w:firstLine="0" w:firstLineChars="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万兆多模光模块工具</w:t>
            </w:r>
          </w:p>
        </w:tc>
        <w:tc>
          <w:tcPr>
            <w:tcW w:w="656" w:type="pct"/>
            <w:tcBorders>
              <w:top w:val="nil"/>
              <w:left w:val="nil"/>
              <w:bottom w:val="single" w:color="000000" w:sz="8" w:space="0"/>
              <w:right w:val="single" w:color="000000" w:sz="8" w:space="0"/>
            </w:tcBorders>
            <w:shd w:val="clear" w:color="auto" w:fill="auto"/>
            <w:vAlign w:val="center"/>
          </w:tcPr>
          <w:p w14:paraId="39CFC6ED">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88</w:t>
            </w:r>
          </w:p>
        </w:tc>
        <w:tc>
          <w:tcPr>
            <w:tcW w:w="656" w:type="pct"/>
            <w:tcBorders>
              <w:top w:val="nil"/>
              <w:left w:val="nil"/>
              <w:bottom w:val="single" w:color="000000" w:sz="8" w:space="0"/>
              <w:right w:val="single" w:color="000000" w:sz="8" w:space="0"/>
            </w:tcBorders>
            <w:shd w:val="clear" w:color="auto" w:fill="auto"/>
            <w:vAlign w:val="center"/>
          </w:tcPr>
          <w:p w14:paraId="21707326">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套</w:t>
            </w:r>
          </w:p>
        </w:tc>
        <w:tc>
          <w:tcPr>
            <w:tcW w:w="711" w:type="pct"/>
            <w:tcBorders>
              <w:top w:val="nil"/>
              <w:left w:val="nil"/>
              <w:bottom w:val="single" w:color="000000" w:sz="8" w:space="0"/>
              <w:right w:val="single" w:color="000000" w:sz="8" w:space="0"/>
            </w:tcBorders>
            <w:shd w:val="clear" w:color="auto" w:fill="auto"/>
            <w:vAlign w:val="center"/>
          </w:tcPr>
          <w:p w14:paraId="70B5A8E9">
            <w:pPr>
              <w:spacing w:line="240" w:lineRule="auto"/>
              <w:ind w:firstLine="0" w:firstLineChars="0"/>
              <w:jc w:val="center"/>
              <w:rPr>
                <w:rFonts w:hint="eastAsia" w:ascii="仿宋" w:hAnsi="仿宋" w:eastAsia="仿宋" w:cs="仿宋"/>
                <w:i w:val="0"/>
                <w:iCs w:val="0"/>
                <w:color w:val="000000"/>
                <w:sz w:val="21"/>
                <w:szCs w:val="21"/>
                <w:u w:val="none"/>
              </w:rPr>
            </w:pPr>
          </w:p>
        </w:tc>
        <w:tc>
          <w:tcPr>
            <w:tcW w:w="714" w:type="pct"/>
            <w:tcBorders>
              <w:top w:val="nil"/>
              <w:left w:val="nil"/>
              <w:bottom w:val="single" w:color="000000" w:sz="8" w:space="0"/>
              <w:right w:val="single" w:color="000000" w:sz="8" w:space="0"/>
            </w:tcBorders>
            <w:shd w:val="clear" w:color="auto" w:fill="auto"/>
            <w:vAlign w:val="center"/>
          </w:tcPr>
          <w:p w14:paraId="5138CF66">
            <w:pPr>
              <w:spacing w:line="240" w:lineRule="auto"/>
              <w:ind w:firstLine="0" w:firstLineChars="0"/>
              <w:jc w:val="center"/>
              <w:rPr>
                <w:rFonts w:hint="eastAsia" w:ascii="仿宋" w:hAnsi="仿宋" w:eastAsia="仿宋" w:cs="仿宋"/>
                <w:i w:val="0"/>
                <w:iCs w:val="0"/>
                <w:color w:val="000000"/>
                <w:sz w:val="21"/>
                <w:szCs w:val="21"/>
                <w:u w:val="none"/>
              </w:rPr>
            </w:pPr>
          </w:p>
        </w:tc>
      </w:tr>
      <w:tr w14:paraId="6906AE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710" w:type="pct"/>
            <w:tcBorders>
              <w:top w:val="nil"/>
              <w:left w:val="single" w:color="000000" w:sz="8" w:space="0"/>
              <w:bottom w:val="single" w:color="000000" w:sz="8" w:space="0"/>
              <w:right w:val="single" w:color="000000" w:sz="8" w:space="0"/>
            </w:tcBorders>
            <w:shd w:val="clear" w:color="auto" w:fill="auto"/>
            <w:noWrap/>
            <w:vAlign w:val="center"/>
          </w:tcPr>
          <w:p w14:paraId="1F3E9C65">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11</w:t>
            </w:r>
          </w:p>
        </w:tc>
        <w:tc>
          <w:tcPr>
            <w:tcW w:w="1551" w:type="pct"/>
            <w:tcBorders>
              <w:top w:val="nil"/>
              <w:left w:val="nil"/>
              <w:bottom w:val="single" w:color="000000" w:sz="8" w:space="0"/>
              <w:right w:val="single" w:color="000000" w:sz="8" w:space="0"/>
            </w:tcBorders>
            <w:shd w:val="clear" w:color="auto" w:fill="auto"/>
            <w:vAlign w:val="center"/>
          </w:tcPr>
          <w:p w14:paraId="5D0A6026">
            <w:pPr>
              <w:keepNext w:val="0"/>
              <w:keepLines w:val="0"/>
              <w:widowControl/>
              <w:suppressLineNumbers w:val="0"/>
              <w:spacing w:line="240" w:lineRule="auto"/>
              <w:ind w:firstLine="0" w:firstLineChars="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40G光模块工具</w:t>
            </w:r>
          </w:p>
        </w:tc>
        <w:tc>
          <w:tcPr>
            <w:tcW w:w="656" w:type="pct"/>
            <w:tcBorders>
              <w:top w:val="nil"/>
              <w:left w:val="nil"/>
              <w:bottom w:val="single" w:color="000000" w:sz="8" w:space="0"/>
              <w:right w:val="single" w:color="000000" w:sz="8" w:space="0"/>
            </w:tcBorders>
            <w:shd w:val="clear" w:color="auto" w:fill="auto"/>
            <w:vAlign w:val="center"/>
          </w:tcPr>
          <w:p w14:paraId="0AF404CC">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w:t>
            </w:r>
          </w:p>
        </w:tc>
        <w:tc>
          <w:tcPr>
            <w:tcW w:w="656" w:type="pct"/>
            <w:tcBorders>
              <w:top w:val="nil"/>
              <w:left w:val="nil"/>
              <w:bottom w:val="single" w:color="000000" w:sz="8" w:space="0"/>
              <w:right w:val="single" w:color="000000" w:sz="8" w:space="0"/>
            </w:tcBorders>
            <w:shd w:val="clear" w:color="auto" w:fill="auto"/>
            <w:vAlign w:val="center"/>
          </w:tcPr>
          <w:p w14:paraId="4D744E87">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套</w:t>
            </w:r>
          </w:p>
        </w:tc>
        <w:tc>
          <w:tcPr>
            <w:tcW w:w="711" w:type="pct"/>
            <w:tcBorders>
              <w:top w:val="nil"/>
              <w:left w:val="nil"/>
              <w:bottom w:val="single" w:color="000000" w:sz="8" w:space="0"/>
              <w:right w:val="single" w:color="000000" w:sz="8" w:space="0"/>
            </w:tcBorders>
            <w:shd w:val="clear" w:color="auto" w:fill="auto"/>
            <w:vAlign w:val="center"/>
          </w:tcPr>
          <w:p w14:paraId="5643F07B">
            <w:pPr>
              <w:spacing w:line="240" w:lineRule="auto"/>
              <w:ind w:firstLine="0" w:firstLineChars="0"/>
              <w:jc w:val="center"/>
              <w:rPr>
                <w:rFonts w:hint="eastAsia" w:ascii="仿宋" w:hAnsi="仿宋" w:eastAsia="仿宋" w:cs="仿宋"/>
                <w:i w:val="0"/>
                <w:iCs w:val="0"/>
                <w:color w:val="000000"/>
                <w:sz w:val="21"/>
                <w:szCs w:val="21"/>
                <w:u w:val="none"/>
              </w:rPr>
            </w:pPr>
          </w:p>
        </w:tc>
        <w:tc>
          <w:tcPr>
            <w:tcW w:w="714" w:type="pct"/>
            <w:tcBorders>
              <w:top w:val="nil"/>
              <w:left w:val="nil"/>
              <w:bottom w:val="single" w:color="000000" w:sz="8" w:space="0"/>
              <w:right w:val="single" w:color="000000" w:sz="8" w:space="0"/>
            </w:tcBorders>
            <w:shd w:val="clear" w:color="auto" w:fill="auto"/>
            <w:vAlign w:val="center"/>
          </w:tcPr>
          <w:p w14:paraId="01ECD431">
            <w:pPr>
              <w:spacing w:line="240" w:lineRule="auto"/>
              <w:ind w:firstLine="0" w:firstLineChars="0"/>
              <w:jc w:val="both"/>
              <w:rPr>
                <w:rFonts w:hint="eastAsia" w:ascii="仿宋" w:hAnsi="仿宋" w:eastAsia="仿宋" w:cs="仿宋"/>
                <w:i w:val="0"/>
                <w:iCs w:val="0"/>
                <w:color w:val="000000"/>
                <w:sz w:val="21"/>
                <w:szCs w:val="21"/>
                <w:u w:val="none"/>
              </w:rPr>
            </w:pPr>
          </w:p>
        </w:tc>
      </w:tr>
      <w:tr w14:paraId="6F68A5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710" w:type="pct"/>
            <w:tcBorders>
              <w:top w:val="nil"/>
              <w:left w:val="single" w:color="000000" w:sz="8" w:space="0"/>
              <w:bottom w:val="single" w:color="000000" w:sz="8" w:space="0"/>
              <w:right w:val="single" w:color="000000" w:sz="8" w:space="0"/>
            </w:tcBorders>
            <w:shd w:val="clear" w:color="auto" w:fill="auto"/>
            <w:noWrap/>
            <w:vAlign w:val="center"/>
          </w:tcPr>
          <w:p w14:paraId="33A8EC5C">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w:t>
            </w:r>
          </w:p>
        </w:tc>
        <w:tc>
          <w:tcPr>
            <w:tcW w:w="1551" w:type="pct"/>
            <w:tcBorders>
              <w:top w:val="nil"/>
              <w:left w:val="nil"/>
              <w:bottom w:val="single" w:color="000000" w:sz="8" w:space="0"/>
              <w:right w:val="single" w:color="000000" w:sz="8" w:space="0"/>
            </w:tcBorders>
            <w:shd w:val="clear" w:color="auto" w:fill="auto"/>
            <w:vAlign w:val="center"/>
          </w:tcPr>
          <w:p w14:paraId="619A4E8C">
            <w:pPr>
              <w:keepNext w:val="0"/>
              <w:keepLines w:val="0"/>
              <w:widowControl/>
              <w:suppressLineNumbers w:val="0"/>
              <w:spacing w:line="240" w:lineRule="auto"/>
              <w:ind w:firstLine="0" w:firstLineChars="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服务器、存储万兆通讯升级</w:t>
            </w:r>
          </w:p>
        </w:tc>
        <w:tc>
          <w:tcPr>
            <w:tcW w:w="656" w:type="pct"/>
            <w:tcBorders>
              <w:top w:val="nil"/>
              <w:left w:val="nil"/>
              <w:bottom w:val="single" w:color="000000" w:sz="8" w:space="0"/>
              <w:right w:val="single" w:color="000000" w:sz="8" w:space="0"/>
            </w:tcBorders>
            <w:shd w:val="clear" w:color="auto" w:fill="auto"/>
            <w:vAlign w:val="center"/>
          </w:tcPr>
          <w:p w14:paraId="31CCDD42">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656" w:type="pct"/>
            <w:tcBorders>
              <w:top w:val="nil"/>
              <w:left w:val="nil"/>
              <w:bottom w:val="single" w:color="000000" w:sz="8" w:space="0"/>
              <w:right w:val="single" w:color="000000" w:sz="8" w:space="0"/>
            </w:tcBorders>
            <w:shd w:val="clear" w:color="auto" w:fill="auto"/>
            <w:vAlign w:val="center"/>
          </w:tcPr>
          <w:p w14:paraId="6E8C982C">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批</w:t>
            </w:r>
          </w:p>
        </w:tc>
        <w:tc>
          <w:tcPr>
            <w:tcW w:w="711" w:type="pct"/>
            <w:tcBorders>
              <w:top w:val="nil"/>
              <w:left w:val="nil"/>
              <w:bottom w:val="single" w:color="000000" w:sz="8" w:space="0"/>
              <w:right w:val="single" w:color="000000" w:sz="8" w:space="0"/>
            </w:tcBorders>
            <w:shd w:val="clear" w:color="auto" w:fill="auto"/>
            <w:vAlign w:val="center"/>
          </w:tcPr>
          <w:p w14:paraId="3D3CDFFA">
            <w:pPr>
              <w:spacing w:line="240" w:lineRule="auto"/>
              <w:ind w:firstLine="0" w:firstLineChars="0"/>
              <w:jc w:val="center"/>
              <w:rPr>
                <w:rFonts w:hint="eastAsia" w:ascii="仿宋" w:hAnsi="仿宋" w:eastAsia="仿宋" w:cs="仿宋"/>
                <w:i w:val="0"/>
                <w:iCs w:val="0"/>
                <w:color w:val="000000"/>
                <w:sz w:val="21"/>
                <w:szCs w:val="21"/>
                <w:u w:val="none"/>
              </w:rPr>
            </w:pPr>
          </w:p>
        </w:tc>
        <w:tc>
          <w:tcPr>
            <w:tcW w:w="714" w:type="pct"/>
            <w:tcBorders>
              <w:top w:val="nil"/>
              <w:left w:val="nil"/>
              <w:bottom w:val="single" w:color="000000" w:sz="8" w:space="0"/>
              <w:right w:val="single" w:color="000000" w:sz="8" w:space="0"/>
            </w:tcBorders>
            <w:shd w:val="clear" w:color="auto" w:fill="auto"/>
            <w:vAlign w:val="center"/>
          </w:tcPr>
          <w:p w14:paraId="22DDC502">
            <w:pPr>
              <w:spacing w:line="240" w:lineRule="auto"/>
              <w:ind w:firstLine="0" w:firstLineChars="0"/>
              <w:jc w:val="center"/>
              <w:rPr>
                <w:rFonts w:hint="eastAsia" w:ascii="仿宋" w:hAnsi="仿宋" w:eastAsia="仿宋" w:cs="仿宋"/>
                <w:i w:val="0"/>
                <w:iCs w:val="0"/>
                <w:color w:val="000000"/>
                <w:sz w:val="21"/>
                <w:szCs w:val="21"/>
                <w:u w:val="none"/>
              </w:rPr>
            </w:pPr>
          </w:p>
        </w:tc>
      </w:tr>
      <w:tr w14:paraId="5F6AC1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4285" w:type="pct"/>
            <w:gridSpan w:val="5"/>
            <w:tcBorders>
              <w:top w:val="nil"/>
              <w:left w:val="single" w:color="000000" w:sz="8" w:space="0"/>
              <w:bottom w:val="single" w:color="000000" w:sz="8" w:space="0"/>
              <w:right w:val="single" w:color="000000" w:sz="8" w:space="0"/>
            </w:tcBorders>
            <w:shd w:val="clear" w:color="auto" w:fill="auto"/>
            <w:noWrap/>
            <w:vAlign w:val="center"/>
          </w:tcPr>
          <w:p w14:paraId="68D488DF">
            <w:pPr>
              <w:spacing w:line="240" w:lineRule="auto"/>
              <w:ind w:firstLine="0" w:firstLineChars="0"/>
              <w:jc w:val="center"/>
              <w:rPr>
                <w:rFonts w:hint="eastAsia" w:ascii="仿宋" w:hAnsi="仿宋" w:eastAsia="仿宋" w:cs="仿宋"/>
                <w:i w:val="0"/>
                <w:iCs w:val="0"/>
                <w:color w:val="000000"/>
                <w:sz w:val="21"/>
                <w:szCs w:val="21"/>
                <w:u w:val="none"/>
              </w:rPr>
            </w:pPr>
            <w:r>
              <w:rPr>
                <w:rFonts w:hint="eastAsia" w:ascii="仿宋" w:hAnsi="仿宋" w:eastAsia="仿宋" w:cs="仿宋"/>
                <w:b/>
                <w:bCs/>
                <w:i w:val="0"/>
                <w:iCs w:val="0"/>
                <w:color w:val="000000"/>
                <w:sz w:val="21"/>
                <w:szCs w:val="21"/>
                <w:u w:val="none"/>
                <w:lang w:val="en-US" w:eastAsia="zh-CN"/>
              </w:rPr>
              <w:t>合计</w:t>
            </w:r>
          </w:p>
        </w:tc>
        <w:tc>
          <w:tcPr>
            <w:tcW w:w="714" w:type="pct"/>
            <w:tcBorders>
              <w:top w:val="nil"/>
              <w:left w:val="nil"/>
              <w:bottom w:val="single" w:color="000000" w:sz="8" w:space="0"/>
              <w:right w:val="single" w:color="000000" w:sz="8" w:space="0"/>
            </w:tcBorders>
            <w:shd w:val="clear" w:color="auto" w:fill="auto"/>
            <w:vAlign w:val="center"/>
          </w:tcPr>
          <w:p w14:paraId="3771E77A">
            <w:pPr>
              <w:spacing w:line="240" w:lineRule="auto"/>
              <w:ind w:firstLine="0" w:firstLineChars="0"/>
              <w:jc w:val="center"/>
              <w:rPr>
                <w:rFonts w:hint="eastAsia" w:ascii="仿宋" w:hAnsi="仿宋" w:eastAsia="仿宋" w:cs="仿宋"/>
                <w:i w:val="0"/>
                <w:iCs w:val="0"/>
                <w:color w:val="000000"/>
                <w:sz w:val="21"/>
                <w:szCs w:val="21"/>
                <w:u w:val="none"/>
              </w:rPr>
            </w:pPr>
          </w:p>
        </w:tc>
      </w:tr>
    </w:tbl>
    <w:p w14:paraId="209458E6">
      <w:pPr>
        <w:bidi w:val="0"/>
        <w:rPr>
          <w:rFonts w:hint="eastAsia"/>
          <w:lang w:val="en-US" w:eastAsia="zh-CN"/>
        </w:rPr>
      </w:pPr>
      <w:bookmarkStart w:id="7" w:name="_Toc25850"/>
      <w:bookmarkStart w:id="8" w:name="_Toc819816998"/>
    </w:p>
    <w:p w14:paraId="7B75533A">
      <w:pPr>
        <w:pStyle w:val="5"/>
        <w:keepNext/>
        <w:keepLines/>
        <w:pageBreakBefore w:val="0"/>
        <w:widowControl w:val="0"/>
        <w:numPr>
          <w:ilvl w:val="1"/>
          <w:numId w:val="0"/>
        </w:numPr>
        <w:tabs>
          <w:tab w:val="left" w:pos="420"/>
        </w:tabs>
        <w:kinsoku/>
        <w:wordWrap/>
        <w:overflowPunct/>
        <w:topLinePunct w:val="0"/>
        <w:autoSpaceDE/>
        <w:autoSpaceDN/>
        <w:bidi w:val="0"/>
        <w:adjustRightInd/>
        <w:snapToGrid/>
        <w:spacing w:before="260" w:after="260"/>
        <w:ind w:left="0" w:leftChars="0" w:firstLine="0"/>
        <w:textAlignment w:val="auto"/>
        <w:rPr>
          <w:rFonts w:hint="eastAsia" w:ascii="仿宋" w:hAnsi="仿宋" w:eastAsia="仿宋" w:cs="仿宋"/>
          <w:b/>
          <w:bCs/>
          <w:color w:val="auto"/>
          <w:highlight w:val="none"/>
          <w:lang w:val="en-US" w:eastAsia="zh-CN"/>
        </w:rPr>
      </w:pPr>
      <w:r>
        <w:rPr>
          <w:rFonts w:hint="eastAsia" w:ascii="仿宋" w:hAnsi="仿宋" w:eastAsia="仿宋" w:cs="仿宋"/>
          <w:b/>
          <w:bCs/>
          <w:color w:val="auto"/>
          <w:highlight w:val="none"/>
          <w:lang w:val="en-US" w:eastAsia="zh-CN"/>
        </w:rPr>
        <w:t>4、数据中心运行配套服务报价表</w:t>
      </w:r>
      <w:bookmarkEnd w:id="7"/>
      <w:bookmarkEnd w:id="8"/>
    </w:p>
    <w:tbl>
      <w:tblPr>
        <w:tblStyle w:val="18"/>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00"/>
        <w:gridCol w:w="2260"/>
        <w:gridCol w:w="1169"/>
        <w:gridCol w:w="1169"/>
        <w:gridCol w:w="1305"/>
        <w:gridCol w:w="1316"/>
      </w:tblGrid>
      <w:tr w14:paraId="2A946E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63"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0CB77304">
            <w:pPr>
              <w:keepNext w:val="0"/>
              <w:keepLines w:val="0"/>
              <w:widowControl/>
              <w:suppressLineNumbers w:val="0"/>
              <w:spacing w:line="240" w:lineRule="auto"/>
              <w:ind w:firstLine="0" w:firstLineChars="0"/>
              <w:jc w:val="center"/>
              <w:textAlignment w:val="center"/>
              <w:rPr>
                <w:rFonts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序号</w:t>
            </w:r>
          </w:p>
        </w:tc>
        <w:tc>
          <w:tcPr>
            <w:tcW w:w="1326" w:type="pct"/>
            <w:tcBorders>
              <w:top w:val="single" w:color="000000" w:sz="8" w:space="0"/>
              <w:left w:val="nil"/>
              <w:bottom w:val="single" w:color="000000" w:sz="8" w:space="0"/>
              <w:right w:val="single" w:color="000000" w:sz="8" w:space="0"/>
            </w:tcBorders>
            <w:shd w:val="clear" w:color="auto" w:fill="auto"/>
            <w:vAlign w:val="center"/>
          </w:tcPr>
          <w:p w14:paraId="42ADB3DC">
            <w:pPr>
              <w:keepNext w:val="0"/>
              <w:keepLines w:val="0"/>
              <w:widowControl/>
              <w:suppressLineNumbers w:val="0"/>
              <w:spacing w:line="240" w:lineRule="auto"/>
              <w:ind w:firstLine="0" w:firstLineChars="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服务子类</w:t>
            </w:r>
          </w:p>
        </w:tc>
        <w:tc>
          <w:tcPr>
            <w:tcW w:w="686" w:type="pct"/>
            <w:tcBorders>
              <w:top w:val="single" w:color="000000" w:sz="8" w:space="0"/>
              <w:left w:val="nil"/>
              <w:bottom w:val="single" w:color="000000" w:sz="8" w:space="0"/>
              <w:right w:val="single" w:color="000000" w:sz="8" w:space="0"/>
            </w:tcBorders>
            <w:shd w:val="clear" w:color="auto" w:fill="auto"/>
            <w:vAlign w:val="center"/>
          </w:tcPr>
          <w:p w14:paraId="3C96C40F">
            <w:pPr>
              <w:keepNext w:val="0"/>
              <w:keepLines w:val="0"/>
              <w:widowControl/>
              <w:suppressLineNumbers w:val="0"/>
              <w:spacing w:line="240" w:lineRule="auto"/>
              <w:ind w:firstLine="0" w:firstLineChars="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数量</w:t>
            </w:r>
          </w:p>
        </w:tc>
        <w:tc>
          <w:tcPr>
            <w:tcW w:w="686" w:type="pct"/>
            <w:tcBorders>
              <w:top w:val="single" w:color="000000" w:sz="8" w:space="0"/>
              <w:left w:val="nil"/>
              <w:bottom w:val="single" w:color="000000" w:sz="8" w:space="0"/>
              <w:right w:val="single" w:color="000000" w:sz="8" w:space="0"/>
            </w:tcBorders>
            <w:shd w:val="clear" w:color="auto" w:fill="auto"/>
            <w:vAlign w:val="center"/>
          </w:tcPr>
          <w:p w14:paraId="3D6BBBB7">
            <w:pPr>
              <w:keepNext w:val="0"/>
              <w:keepLines w:val="0"/>
              <w:widowControl/>
              <w:suppressLineNumbers w:val="0"/>
              <w:spacing w:line="240" w:lineRule="auto"/>
              <w:ind w:firstLine="0" w:firstLineChars="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单位</w:t>
            </w:r>
          </w:p>
        </w:tc>
        <w:tc>
          <w:tcPr>
            <w:tcW w:w="765" w:type="pct"/>
            <w:tcBorders>
              <w:top w:val="single" w:color="000000" w:sz="8" w:space="0"/>
              <w:left w:val="nil"/>
              <w:bottom w:val="single" w:color="000000" w:sz="8" w:space="0"/>
              <w:right w:val="single" w:color="000000" w:sz="8" w:space="0"/>
            </w:tcBorders>
            <w:shd w:val="clear" w:color="auto" w:fill="auto"/>
            <w:vAlign w:val="center"/>
          </w:tcPr>
          <w:p w14:paraId="1825DFCD">
            <w:pPr>
              <w:keepNext w:val="0"/>
              <w:keepLines w:val="0"/>
              <w:widowControl/>
              <w:suppressLineNumbers w:val="0"/>
              <w:spacing w:line="240" w:lineRule="auto"/>
              <w:ind w:firstLine="0" w:firstLineChars="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单价(元)</w:t>
            </w:r>
          </w:p>
        </w:tc>
        <w:tc>
          <w:tcPr>
            <w:tcW w:w="772" w:type="pct"/>
            <w:tcBorders>
              <w:top w:val="single" w:color="000000" w:sz="8" w:space="0"/>
              <w:left w:val="nil"/>
              <w:bottom w:val="single" w:color="000000" w:sz="8" w:space="0"/>
              <w:right w:val="single" w:color="000000" w:sz="8" w:space="0"/>
            </w:tcBorders>
            <w:shd w:val="clear" w:color="auto" w:fill="auto"/>
            <w:vAlign w:val="center"/>
          </w:tcPr>
          <w:p w14:paraId="35370FC6">
            <w:pPr>
              <w:keepNext w:val="0"/>
              <w:keepLines w:val="0"/>
              <w:widowControl/>
              <w:suppressLineNumbers w:val="0"/>
              <w:spacing w:line="240" w:lineRule="auto"/>
              <w:ind w:firstLine="0" w:firstLineChars="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总价(元)</w:t>
            </w:r>
          </w:p>
        </w:tc>
      </w:tr>
      <w:tr w14:paraId="71298B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763" w:type="pct"/>
            <w:tcBorders>
              <w:top w:val="nil"/>
              <w:left w:val="single" w:color="000000" w:sz="8" w:space="0"/>
              <w:bottom w:val="single" w:color="000000" w:sz="8" w:space="0"/>
              <w:right w:val="single" w:color="000000" w:sz="8" w:space="0"/>
            </w:tcBorders>
            <w:shd w:val="clear" w:color="auto" w:fill="auto"/>
            <w:noWrap/>
            <w:vAlign w:val="center"/>
          </w:tcPr>
          <w:p w14:paraId="4690433E">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1326" w:type="pct"/>
            <w:tcBorders>
              <w:top w:val="nil"/>
              <w:left w:val="nil"/>
              <w:bottom w:val="single" w:color="000000" w:sz="8" w:space="0"/>
              <w:right w:val="single" w:color="000000" w:sz="8" w:space="0"/>
            </w:tcBorders>
            <w:shd w:val="clear" w:color="auto" w:fill="auto"/>
            <w:vAlign w:val="center"/>
          </w:tcPr>
          <w:p w14:paraId="1B804F35">
            <w:pPr>
              <w:keepNext w:val="0"/>
              <w:keepLines w:val="0"/>
              <w:widowControl/>
              <w:suppressLineNumbers w:val="0"/>
              <w:spacing w:line="240" w:lineRule="auto"/>
              <w:ind w:firstLine="0" w:firstLineChars="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网络配置优化与安全域配置服务</w:t>
            </w:r>
          </w:p>
        </w:tc>
        <w:tc>
          <w:tcPr>
            <w:tcW w:w="686" w:type="pct"/>
            <w:tcBorders>
              <w:top w:val="nil"/>
              <w:left w:val="nil"/>
              <w:bottom w:val="single" w:color="000000" w:sz="8" w:space="0"/>
              <w:right w:val="single" w:color="000000" w:sz="8" w:space="0"/>
            </w:tcBorders>
            <w:shd w:val="clear" w:color="auto" w:fill="auto"/>
            <w:vAlign w:val="center"/>
          </w:tcPr>
          <w:p w14:paraId="664236EA">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686" w:type="pct"/>
            <w:tcBorders>
              <w:top w:val="nil"/>
              <w:left w:val="nil"/>
              <w:bottom w:val="single" w:color="000000" w:sz="8" w:space="0"/>
              <w:right w:val="single" w:color="000000" w:sz="8" w:space="0"/>
            </w:tcBorders>
            <w:shd w:val="clear" w:color="auto" w:fill="auto"/>
            <w:vAlign w:val="center"/>
          </w:tcPr>
          <w:p w14:paraId="64867259">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w:t>
            </w:r>
          </w:p>
        </w:tc>
        <w:tc>
          <w:tcPr>
            <w:tcW w:w="765" w:type="pct"/>
            <w:tcBorders>
              <w:top w:val="nil"/>
              <w:left w:val="nil"/>
              <w:bottom w:val="single" w:color="000000" w:sz="8" w:space="0"/>
              <w:right w:val="single" w:color="000000" w:sz="8" w:space="0"/>
            </w:tcBorders>
            <w:shd w:val="clear" w:color="auto" w:fill="auto"/>
            <w:vAlign w:val="center"/>
          </w:tcPr>
          <w:p w14:paraId="722AD66B">
            <w:pPr>
              <w:spacing w:line="240" w:lineRule="auto"/>
              <w:ind w:firstLine="0" w:firstLineChars="0"/>
              <w:jc w:val="center"/>
              <w:rPr>
                <w:rFonts w:hint="eastAsia" w:ascii="仿宋" w:hAnsi="仿宋" w:eastAsia="仿宋" w:cs="仿宋"/>
                <w:i w:val="0"/>
                <w:iCs w:val="0"/>
                <w:color w:val="000000"/>
                <w:sz w:val="21"/>
                <w:szCs w:val="21"/>
                <w:u w:val="none"/>
              </w:rPr>
            </w:pPr>
          </w:p>
        </w:tc>
        <w:tc>
          <w:tcPr>
            <w:tcW w:w="772" w:type="pct"/>
            <w:tcBorders>
              <w:top w:val="nil"/>
              <w:left w:val="nil"/>
              <w:bottom w:val="single" w:color="000000" w:sz="8" w:space="0"/>
              <w:right w:val="single" w:color="000000" w:sz="8" w:space="0"/>
            </w:tcBorders>
            <w:shd w:val="clear" w:color="auto" w:fill="auto"/>
            <w:vAlign w:val="center"/>
          </w:tcPr>
          <w:p w14:paraId="6151CEFC">
            <w:pPr>
              <w:spacing w:line="240" w:lineRule="auto"/>
              <w:ind w:firstLine="0" w:firstLineChars="0"/>
              <w:jc w:val="center"/>
              <w:rPr>
                <w:rFonts w:hint="eastAsia" w:ascii="仿宋" w:hAnsi="仿宋" w:eastAsia="仿宋" w:cs="仿宋"/>
                <w:i w:val="0"/>
                <w:iCs w:val="0"/>
                <w:color w:val="000000"/>
                <w:sz w:val="21"/>
                <w:szCs w:val="21"/>
                <w:u w:val="none"/>
              </w:rPr>
            </w:pPr>
          </w:p>
        </w:tc>
      </w:tr>
      <w:tr w14:paraId="3DF584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763" w:type="pct"/>
            <w:tcBorders>
              <w:top w:val="nil"/>
              <w:left w:val="single" w:color="000000" w:sz="8" w:space="0"/>
              <w:bottom w:val="single" w:color="000000" w:sz="8" w:space="0"/>
              <w:right w:val="single" w:color="000000" w:sz="8" w:space="0"/>
            </w:tcBorders>
            <w:shd w:val="clear" w:color="auto" w:fill="auto"/>
            <w:noWrap/>
            <w:vAlign w:val="center"/>
          </w:tcPr>
          <w:p w14:paraId="1F68AB3D">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1326" w:type="pct"/>
            <w:tcBorders>
              <w:top w:val="nil"/>
              <w:left w:val="nil"/>
              <w:bottom w:val="single" w:color="000000" w:sz="8" w:space="0"/>
              <w:right w:val="single" w:color="000000" w:sz="8" w:space="0"/>
            </w:tcBorders>
            <w:shd w:val="clear" w:color="auto" w:fill="auto"/>
            <w:vAlign w:val="center"/>
          </w:tcPr>
          <w:p w14:paraId="61EB1076">
            <w:pPr>
              <w:keepNext w:val="0"/>
              <w:keepLines w:val="0"/>
              <w:widowControl/>
              <w:suppressLineNumbers w:val="0"/>
              <w:spacing w:line="240" w:lineRule="auto"/>
              <w:ind w:firstLine="0" w:firstLineChars="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等保测评服务</w:t>
            </w:r>
          </w:p>
        </w:tc>
        <w:tc>
          <w:tcPr>
            <w:tcW w:w="686" w:type="pct"/>
            <w:tcBorders>
              <w:top w:val="nil"/>
              <w:left w:val="nil"/>
              <w:bottom w:val="single" w:color="000000" w:sz="8" w:space="0"/>
              <w:right w:val="single" w:color="000000" w:sz="8" w:space="0"/>
            </w:tcBorders>
            <w:shd w:val="clear" w:color="auto" w:fill="auto"/>
            <w:vAlign w:val="center"/>
          </w:tcPr>
          <w:p w14:paraId="36B9A878">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686" w:type="pct"/>
            <w:tcBorders>
              <w:top w:val="nil"/>
              <w:left w:val="nil"/>
              <w:bottom w:val="single" w:color="000000" w:sz="8" w:space="0"/>
              <w:right w:val="single" w:color="000000" w:sz="8" w:space="0"/>
            </w:tcBorders>
            <w:shd w:val="clear" w:color="auto" w:fill="auto"/>
            <w:vAlign w:val="center"/>
          </w:tcPr>
          <w:p w14:paraId="66C065E5">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w:t>
            </w:r>
          </w:p>
        </w:tc>
        <w:tc>
          <w:tcPr>
            <w:tcW w:w="765" w:type="pct"/>
            <w:tcBorders>
              <w:top w:val="nil"/>
              <w:left w:val="nil"/>
              <w:bottom w:val="single" w:color="000000" w:sz="8" w:space="0"/>
              <w:right w:val="single" w:color="000000" w:sz="8" w:space="0"/>
            </w:tcBorders>
            <w:shd w:val="clear" w:color="auto" w:fill="auto"/>
            <w:vAlign w:val="center"/>
          </w:tcPr>
          <w:p w14:paraId="744B4D22">
            <w:pPr>
              <w:spacing w:line="240" w:lineRule="auto"/>
              <w:ind w:firstLine="0" w:firstLineChars="0"/>
              <w:jc w:val="center"/>
              <w:rPr>
                <w:rFonts w:hint="eastAsia" w:ascii="仿宋" w:hAnsi="仿宋" w:eastAsia="仿宋" w:cs="仿宋"/>
                <w:i w:val="0"/>
                <w:iCs w:val="0"/>
                <w:color w:val="000000"/>
                <w:sz w:val="21"/>
                <w:szCs w:val="21"/>
                <w:u w:val="none"/>
              </w:rPr>
            </w:pPr>
          </w:p>
        </w:tc>
        <w:tc>
          <w:tcPr>
            <w:tcW w:w="772" w:type="pct"/>
            <w:tcBorders>
              <w:top w:val="nil"/>
              <w:left w:val="nil"/>
              <w:bottom w:val="single" w:color="000000" w:sz="8" w:space="0"/>
              <w:right w:val="single" w:color="000000" w:sz="8" w:space="0"/>
            </w:tcBorders>
            <w:shd w:val="clear" w:color="auto" w:fill="auto"/>
            <w:vAlign w:val="center"/>
          </w:tcPr>
          <w:p w14:paraId="6744A905">
            <w:pPr>
              <w:spacing w:line="240" w:lineRule="auto"/>
              <w:ind w:firstLine="0" w:firstLineChars="0"/>
              <w:jc w:val="center"/>
              <w:rPr>
                <w:rFonts w:hint="eastAsia" w:ascii="仿宋" w:hAnsi="仿宋" w:eastAsia="仿宋" w:cs="仿宋"/>
                <w:i w:val="0"/>
                <w:iCs w:val="0"/>
                <w:color w:val="000000"/>
                <w:sz w:val="21"/>
                <w:szCs w:val="21"/>
                <w:u w:val="none"/>
              </w:rPr>
            </w:pPr>
          </w:p>
        </w:tc>
      </w:tr>
      <w:tr w14:paraId="49703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763" w:type="pct"/>
            <w:tcBorders>
              <w:top w:val="nil"/>
              <w:left w:val="single" w:color="000000" w:sz="8" w:space="0"/>
              <w:bottom w:val="single" w:color="000000" w:sz="8" w:space="0"/>
              <w:right w:val="single" w:color="000000" w:sz="8" w:space="0"/>
            </w:tcBorders>
            <w:shd w:val="clear" w:color="auto" w:fill="auto"/>
            <w:noWrap/>
            <w:vAlign w:val="center"/>
          </w:tcPr>
          <w:p w14:paraId="4D4FE767">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w:t>
            </w:r>
          </w:p>
        </w:tc>
        <w:tc>
          <w:tcPr>
            <w:tcW w:w="1326" w:type="pct"/>
            <w:tcBorders>
              <w:top w:val="nil"/>
              <w:left w:val="nil"/>
              <w:bottom w:val="single" w:color="000000" w:sz="8" w:space="0"/>
              <w:right w:val="single" w:color="000000" w:sz="8" w:space="0"/>
            </w:tcBorders>
            <w:shd w:val="clear" w:color="auto" w:fill="auto"/>
            <w:vAlign w:val="center"/>
          </w:tcPr>
          <w:p w14:paraId="6D5BBA58">
            <w:pPr>
              <w:keepNext w:val="0"/>
              <w:keepLines w:val="0"/>
              <w:widowControl/>
              <w:suppressLineNumbers w:val="0"/>
              <w:spacing w:line="240" w:lineRule="auto"/>
              <w:ind w:firstLine="0" w:firstLineChars="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运维工具</w:t>
            </w:r>
          </w:p>
        </w:tc>
        <w:tc>
          <w:tcPr>
            <w:tcW w:w="686" w:type="pct"/>
            <w:tcBorders>
              <w:top w:val="nil"/>
              <w:left w:val="nil"/>
              <w:bottom w:val="single" w:color="000000" w:sz="8" w:space="0"/>
              <w:right w:val="single" w:color="000000" w:sz="8" w:space="0"/>
            </w:tcBorders>
            <w:shd w:val="clear" w:color="auto" w:fill="auto"/>
            <w:vAlign w:val="center"/>
          </w:tcPr>
          <w:p w14:paraId="122B5884">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686" w:type="pct"/>
            <w:tcBorders>
              <w:top w:val="nil"/>
              <w:left w:val="nil"/>
              <w:bottom w:val="single" w:color="000000" w:sz="8" w:space="0"/>
              <w:right w:val="single" w:color="000000" w:sz="8" w:space="0"/>
            </w:tcBorders>
            <w:shd w:val="clear" w:color="auto" w:fill="auto"/>
            <w:vAlign w:val="center"/>
          </w:tcPr>
          <w:p w14:paraId="7DEA2A22">
            <w:pPr>
              <w:keepNext w:val="0"/>
              <w:keepLines w:val="0"/>
              <w:widowControl/>
              <w:suppressLineNumbers w:val="0"/>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套</w:t>
            </w:r>
          </w:p>
        </w:tc>
        <w:tc>
          <w:tcPr>
            <w:tcW w:w="765" w:type="pct"/>
            <w:tcBorders>
              <w:top w:val="nil"/>
              <w:left w:val="nil"/>
              <w:bottom w:val="single" w:color="000000" w:sz="8" w:space="0"/>
              <w:right w:val="single" w:color="000000" w:sz="8" w:space="0"/>
            </w:tcBorders>
            <w:shd w:val="clear" w:color="auto" w:fill="auto"/>
            <w:vAlign w:val="center"/>
          </w:tcPr>
          <w:p w14:paraId="016F2CF8">
            <w:pPr>
              <w:spacing w:line="240" w:lineRule="auto"/>
              <w:ind w:firstLine="0" w:firstLineChars="0"/>
              <w:jc w:val="center"/>
              <w:rPr>
                <w:rFonts w:hint="eastAsia" w:ascii="仿宋" w:hAnsi="仿宋" w:eastAsia="仿宋" w:cs="仿宋"/>
                <w:i w:val="0"/>
                <w:iCs w:val="0"/>
                <w:color w:val="000000"/>
                <w:sz w:val="21"/>
                <w:szCs w:val="21"/>
                <w:u w:val="none"/>
              </w:rPr>
            </w:pPr>
          </w:p>
        </w:tc>
        <w:tc>
          <w:tcPr>
            <w:tcW w:w="772" w:type="pct"/>
            <w:tcBorders>
              <w:top w:val="nil"/>
              <w:left w:val="nil"/>
              <w:bottom w:val="single" w:color="000000" w:sz="8" w:space="0"/>
              <w:right w:val="single" w:color="000000" w:sz="8" w:space="0"/>
            </w:tcBorders>
            <w:shd w:val="clear" w:color="auto" w:fill="auto"/>
            <w:vAlign w:val="center"/>
          </w:tcPr>
          <w:p w14:paraId="4C5BC652">
            <w:pPr>
              <w:spacing w:line="240" w:lineRule="auto"/>
              <w:ind w:firstLine="0" w:firstLineChars="0"/>
              <w:jc w:val="center"/>
              <w:rPr>
                <w:rFonts w:hint="eastAsia" w:ascii="仿宋" w:hAnsi="仿宋" w:eastAsia="仿宋" w:cs="仿宋"/>
                <w:i w:val="0"/>
                <w:iCs w:val="0"/>
                <w:color w:val="000000"/>
                <w:sz w:val="21"/>
                <w:szCs w:val="21"/>
                <w:u w:val="none"/>
              </w:rPr>
            </w:pPr>
          </w:p>
        </w:tc>
      </w:tr>
      <w:tr w14:paraId="23A52D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227" w:type="pct"/>
            <w:gridSpan w:val="5"/>
            <w:tcBorders>
              <w:top w:val="nil"/>
              <w:left w:val="single" w:color="000000" w:sz="8" w:space="0"/>
              <w:bottom w:val="single" w:color="000000" w:sz="8" w:space="0"/>
              <w:right w:val="single" w:color="000000" w:sz="8" w:space="0"/>
            </w:tcBorders>
            <w:shd w:val="clear" w:color="auto" w:fill="auto"/>
            <w:noWrap/>
            <w:vAlign w:val="center"/>
          </w:tcPr>
          <w:p w14:paraId="05AC5B6F">
            <w:pPr>
              <w:spacing w:line="240" w:lineRule="auto"/>
              <w:ind w:firstLine="0" w:firstLineChars="0"/>
              <w:jc w:val="center"/>
              <w:rPr>
                <w:rFonts w:hint="eastAsia" w:ascii="仿宋" w:hAnsi="仿宋" w:eastAsia="仿宋" w:cs="仿宋"/>
                <w:i w:val="0"/>
                <w:iCs w:val="0"/>
                <w:color w:val="000000"/>
                <w:sz w:val="21"/>
                <w:szCs w:val="21"/>
                <w:u w:val="none"/>
              </w:rPr>
            </w:pPr>
            <w:r>
              <w:rPr>
                <w:rFonts w:hint="eastAsia" w:ascii="仿宋" w:hAnsi="仿宋" w:eastAsia="仿宋" w:cs="仿宋"/>
                <w:b/>
                <w:bCs/>
                <w:i w:val="0"/>
                <w:iCs w:val="0"/>
                <w:color w:val="000000"/>
                <w:sz w:val="21"/>
                <w:szCs w:val="21"/>
                <w:u w:val="none"/>
                <w:lang w:val="en-US" w:eastAsia="zh-CN"/>
              </w:rPr>
              <w:t>合计</w:t>
            </w:r>
          </w:p>
        </w:tc>
        <w:tc>
          <w:tcPr>
            <w:tcW w:w="772" w:type="pct"/>
            <w:tcBorders>
              <w:top w:val="nil"/>
              <w:left w:val="nil"/>
              <w:bottom w:val="single" w:color="000000" w:sz="8" w:space="0"/>
              <w:right w:val="single" w:color="000000" w:sz="8" w:space="0"/>
            </w:tcBorders>
            <w:shd w:val="clear" w:color="auto" w:fill="auto"/>
            <w:vAlign w:val="center"/>
          </w:tcPr>
          <w:p w14:paraId="7CE562D7">
            <w:pPr>
              <w:spacing w:line="240" w:lineRule="auto"/>
              <w:ind w:firstLine="0" w:firstLineChars="0"/>
              <w:jc w:val="center"/>
              <w:rPr>
                <w:rFonts w:hint="eastAsia" w:ascii="仿宋" w:hAnsi="仿宋" w:eastAsia="仿宋" w:cs="仿宋"/>
                <w:i w:val="0"/>
                <w:iCs w:val="0"/>
                <w:color w:val="000000"/>
                <w:sz w:val="21"/>
                <w:szCs w:val="21"/>
                <w:u w:val="none"/>
              </w:rPr>
            </w:pPr>
          </w:p>
        </w:tc>
      </w:tr>
    </w:tbl>
    <w:p w14:paraId="0DC4AEFC">
      <w:pPr>
        <w:rPr>
          <w:color w:val="auto"/>
        </w:rPr>
      </w:pPr>
    </w:p>
    <w:p w14:paraId="79326655">
      <w:pPr>
        <w:pStyle w:val="2"/>
        <w:rPr>
          <w:rFonts w:hint="eastAsia" w:ascii="仿宋" w:hAnsi="仿宋" w:eastAsia="仿宋" w:cs="仿宋"/>
          <w:b w:val="0"/>
          <w:bCs/>
          <w:sz w:val="32"/>
          <w:szCs w:val="32"/>
        </w:rPr>
      </w:pPr>
      <w:r>
        <w:rPr>
          <w:rFonts w:hint="eastAsia" w:ascii="仿宋" w:hAnsi="仿宋" w:eastAsia="仿宋" w:cs="仿宋"/>
          <w:b w:val="0"/>
          <w:bCs/>
          <w:color w:val="auto"/>
          <w:sz w:val="32"/>
          <w:szCs w:val="32"/>
          <w:lang w:val="en-US" w:eastAsia="zh-CN"/>
        </w:rPr>
        <w:t>项目总报价：</w:t>
      </w:r>
    </w:p>
    <w:p w14:paraId="3D718902">
      <w:pPr>
        <w:pStyle w:val="1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50" w:afterAutospacing="0"/>
        <w:ind w:leftChars="200" w:right="0" w:rightChars="0"/>
        <w:rPr>
          <w:rFonts w:hint="default" w:ascii="仿宋" w:hAnsi="仿宋" w:eastAsia="仿宋" w:cs="仿宋"/>
          <w:i w:val="0"/>
          <w:iCs w:val="0"/>
          <w:caps w:val="0"/>
          <w:color w:val="auto"/>
          <w:spacing w:val="0"/>
          <w:sz w:val="32"/>
          <w:szCs w:val="32"/>
          <w:highlight w:val="none"/>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234">
      <wne:acd wne:acdName="acd0"/>
    </wne:keymap>
  </wne:keymaps>
  <wne:acds>
    <wne:acd wne:argValue="AQAAAAQA" wne:acdName="acd0"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swiss"/>
    <w:pitch w:val="default"/>
    <w:sig w:usb0="A00002EF" w:usb1="4000207B" w:usb2="00000000" w:usb3="00000000" w:csb0="2000019F" w:csb1="00000000"/>
  </w:font>
  <w:font w:name="MingLiU">
    <w:panose1 w:val="02020509000000000000"/>
    <w:charset w:val="88"/>
    <w:family w:val="modern"/>
    <w:pitch w:val="default"/>
    <w:sig w:usb0="A00002FF" w:usb1="28CFFCFA" w:usb2="00000016" w:usb3="00000000" w:csb0="00100001"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D9A932"/>
    <w:multiLevelType w:val="multilevel"/>
    <w:tmpl w:val="38D9A932"/>
    <w:lvl w:ilvl="0" w:tentative="0">
      <w:start w:val="1"/>
      <w:numFmt w:val="chineseCounting"/>
      <w:pStyle w:val="4"/>
      <w:suff w:val="nothing"/>
      <w:lvlText w:val="%1、"/>
      <w:lvlJc w:val="left"/>
      <w:pPr>
        <w:ind w:left="0" w:firstLine="0"/>
      </w:pPr>
      <w:rPr>
        <w:rFonts w:hint="eastAsia"/>
      </w:rPr>
    </w:lvl>
    <w:lvl w:ilvl="1" w:tentative="0">
      <w:start w:val="1"/>
      <w:numFmt w:val="chineseCounting"/>
      <w:suff w:val="nothing"/>
      <w:lvlText w:val="（%2）"/>
      <w:lvlJc w:val="left"/>
      <w:pPr>
        <w:ind w:left="0" w:firstLine="0"/>
      </w:pPr>
      <w:rPr>
        <w:rFonts w:hint="eastAsia"/>
      </w:rPr>
    </w:lvl>
    <w:lvl w:ilvl="2" w:tentative="0">
      <w:start w:val="1"/>
      <w:numFmt w:val="decimal"/>
      <w:pStyle w:val="6"/>
      <w:suff w:val="nothing"/>
      <w:lvlText w:val="%3．"/>
      <w:lvlJc w:val="left"/>
      <w:pPr>
        <w:ind w:left="0" w:firstLine="400"/>
      </w:pPr>
      <w:rPr>
        <w:rFonts w:hint="eastAsia"/>
      </w:rPr>
    </w:lvl>
    <w:lvl w:ilvl="3" w:tentative="0">
      <w:start w:val="1"/>
      <w:numFmt w:val="decimal"/>
      <w:pStyle w:val="7"/>
      <w:suff w:val="nothing"/>
      <w:lvlText w:val="（%4）"/>
      <w:lvlJc w:val="left"/>
      <w:pPr>
        <w:ind w:left="0" w:firstLine="402"/>
      </w:pPr>
      <w:rPr>
        <w:rFonts w:hint="eastAsia"/>
      </w:rPr>
    </w:lvl>
    <w:lvl w:ilvl="4" w:tentative="0">
      <w:start w:val="1"/>
      <w:numFmt w:val="decimalEnclosedCircleChinese"/>
      <w:pStyle w:val="8"/>
      <w:suff w:val="nothing"/>
      <w:lvlText w:val="%5"/>
      <w:lvlJc w:val="left"/>
      <w:pPr>
        <w:ind w:left="0" w:firstLine="402"/>
      </w:pPr>
      <w:rPr>
        <w:rFonts w:hint="eastAsia"/>
      </w:rPr>
    </w:lvl>
    <w:lvl w:ilvl="5" w:tentative="0">
      <w:start w:val="1"/>
      <w:numFmt w:val="decimal"/>
      <w:pStyle w:val="9"/>
      <w:suff w:val="nothing"/>
      <w:lvlText w:val="%6）"/>
      <w:lvlJc w:val="left"/>
      <w:pPr>
        <w:ind w:left="0" w:firstLine="402"/>
      </w:pPr>
      <w:rPr>
        <w:rFonts w:hint="eastAsia"/>
      </w:rPr>
    </w:lvl>
    <w:lvl w:ilvl="6" w:tentative="0">
      <w:start w:val="1"/>
      <w:numFmt w:val="lowerLetter"/>
      <w:pStyle w:val="10"/>
      <w:suff w:val="nothing"/>
      <w:lvlText w:val="%7．"/>
      <w:lvlJc w:val="left"/>
      <w:pPr>
        <w:ind w:left="0" w:firstLine="402"/>
      </w:pPr>
      <w:rPr>
        <w:rFonts w:hint="eastAsia"/>
      </w:rPr>
    </w:lvl>
    <w:lvl w:ilvl="7" w:tentative="0">
      <w:start w:val="1"/>
      <w:numFmt w:val="lowerLetter"/>
      <w:pStyle w:val="11"/>
      <w:suff w:val="nothing"/>
      <w:lvlText w:val="%8）"/>
      <w:lvlJc w:val="left"/>
      <w:pPr>
        <w:ind w:left="0" w:firstLine="402"/>
      </w:pPr>
      <w:rPr>
        <w:rFonts w:hint="eastAsia"/>
      </w:rPr>
    </w:lvl>
    <w:lvl w:ilvl="8" w:tentative="0">
      <w:start w:val="1"/>
      <w:numFmt w:val="lowerRoman"/>
      <w:pStyle w:val="12"/>
      <w:suff w:val="nothing"/>
      <w:lvlText w:val="%9 "/>
      <w:lvlJc w:val="left"/>
      <w:pPr>
        <w:ind w:left="0" w:firstLine="402"/>
      </w:pPr>
      <w:rPr>
        <w:rFonts w:hint="eastAsia"/>
      </w:rPr>
    </w:lvl>
  </w:abstractNum>
  <w:abstractNum w:abstractNumId="1">
    <w:nsid w:val="3EBB3C91"/>
    <w:multiLevelType w:val="multilevel"/>
    <w:tmpl w:val="3EBB3C91"/>
    <w:lvl w:ilvl="0" w:tentative="0">
      <w:start w:val="1"/>
      <w:numFmt w:val="chineseCountingThousand"/>
      <w:suff w:val="space"/>
      <w:lvlText w:val="%1. "/>
      <w:lvlJc w:val="left"/>
      <w:pPr>
        <w:ind w:left="1049" w:hanging="907"/>
      </w:pPr>
      <w:rPr>
        <w:rFonts w:hint="eastAsia" w:cs="Times New Roman"/>
      </w:rPr>
    </w:lvl>
    <w:lvl w:ilvl="1" w:tentative="0">
      <w:start w:val="1"/>
      <w:numFmt w:val="decimal"/>
      <w:isLgl/>
      <w:suff w:val="space"/>
      <w:lvlText w:val="%1.%2 "/>
      <w:lvlJc w:val="left"/>
      <w:pPr>
        <w:ind w:left="794" w:hanging="794"/>
      </w:pPr>
      <w:rPr>
        <w:rFonts w:cs="Times New Roman"/>
      </w:r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3B2B96"/>
    <w:rsid w:val="014220A7"/>
    <w:rsid w:val="01475B40"/>
    <w:rsid w:val="018C16FE"/>
    <w:rsid w:val="01C9763B"/>
    <w:rsid w:val="020534CF"/>
    <w:rsid w:val="02B852C7"/>
    <w:rsid w:val="03467A93"/>
    <w:rsid w:val="035E5E4E"/>
    <w:rsid w:val="044D4283"/>
    <w:rsid w:val="04D5722B"/>
    <w:rsid w:val="04E974EB"/>
    <w:rsid w:val="04FA3E10"/>
    <w:rsid w:val="057C3989"/>
    <w:rsid w:val="06726051"/>
    <w:rsid w:val="073E216D"/>
    <w:rsid w:val="074B20D5"/>
    <w:rsid w:val="079A3DDB"/>
    <w:rsid w:val="08B032FD"/>
    <w:rsid w:val="09E665B5"/>
    <w:rsid w:val="0B516C63"/>
    <w:rsid w:val="0C0E7CC4"/>
    <w:rsid w:val="0C9B5D9E"/>
    <w:rsid w:val="0D881022"/>
    <w:rsid w:val="0E147C9B"/>
    <w:rsid w:val="0EAF45C9"/>
    <w:rsid w:val="100C6B14"/>
    <w:rsid w:val="102C0CB9"/>
    <w:rsid w:val="108B37C4"/>
    <w:rsid w:val="110B4BEE"/>
    <w:rsid w:val="115D4839"/>
    <w:rsid w:val="13034EA6"/>
    <w:rsid w:val="130F5C30"/>
    <w:rsid w:val="131D1C68"/>
    <w:rsid w:val="13457FBA"/>
    <w:rsid w:val="137E31A9"/>
    <w:rsid w:val="14A032E0"/>
    <w:rsid w:val="150C7F7F"/>
    <w:rsid w:val="157B2EA7"/>
    <w:rsid w:val="163F4F13"/>
    <w:rsid w:val="16AE139D"/>
    <w:rsid w:val="16B94831"/>
    <w:rsid w:val="17CD7581"/>
    <w:rsid w:val="17CF0AAD"/>
    <w:rsid w:val="186C16FD"/>
    <w:rsid w:val="18FF1255"/>
    <w:rsid w:val="19BA1D7C"/>
    <w:rsid w:val="1A15240D"/>
    <w:rsid w:val="1A7379FB"/>
    <w:rsid w:val="1ABA46D4"/>
    <w:rsid w:val="1B146AEA"/>
    <w:rsid w:val="1BCE6C54"/>
    <w:rsid w:val="1C7027F5"/>
    <w:rsid w:val="1CA81ECA"/>
    <w:rsid w:val="1CEF77DE"/>
    <w:rsid w:val="1E6257AE"/>
    <w:rsid w:val="1F196FDE"/>
    <w:rsid w:val="1F23724E"/>
    <w:rsid w:val="1F443802"/>
    <w:rsid w:val="1FFD1EEE"/>
    <w:rsid w:val="205E29F2"/>
    <w:rsid w:val="20740EA1"/>
    <w:rsid w:val="209C35E8"/>
    <w:rsid w:val="21286722"/>
    <w:rsid w:val="21CD6C4F"/>
    <w:rsid w:val="221D1223"/>
    <w:rsid w:val="22277108"/>
    <w:rsid w:val="23A024B8"/>
    <w:rsid w:val="241624D6"/>
    <w:rsid w:val="24197413"/>
    <w:rsid w:val="24242F63"/>
    <w:rsid w:val="25787665"/>
    <w:rsid w:val="257F3E96"/>
    <w:rsid w:val="25D97E05"/>
    <w:rsid w:val="26895B50"/>
    <w:rsid w:val="26C90401"/>
    <w:rsid w:val="2714160F"/>
    <w:rsid w:val="28A53473"/>
    <w:rsid w:val="28AE3A96"/>
    <w:rsid w:val="28FC4411"/>
    <w:rsid w:val="29211D4D"/>
    <w:rsid w:val="29D35017"/>
    <w:rsid w:val="29FC042B"/>
    <w:rsid w:val="2B7015A5"/>
    <w:rsid w:val="2B97510E"/>
    <w:rsid w:val="2C1443AA"/>
    <w:rsid w:val="2C5D6F47"/>
    <w:rsid w:val="2C763172"/>
    <w:rsid w:val="2D1873A2"/>
    <w:rsid w:val="2DB94CBF"/>
    <w:rsid w:val="2DE20F30"/>
    <w:rsid w:val="2ED047C6"/>
    <w:rsid w:val="2F946D19"/>
    <w:rsid w:val="2FC40BB7"/>
    <w:rsid w:val="306B5F67"/>
    <w:rsid w:val="30E03DD1"/>
    <w:rsid w:val="30ED70EC"/>
    <w:rsid w:val="312468F3"/>
    <w:rsid w:val="313D63DB"/>
    <w:rsid w:val="313E79B5"/>
    <w:rsid w:val="319011C8"/>
    <w:rsid w:val="323B2B02"/>
    <w:rsid w:val="32B516A4"/>
    <w:rsid w:val="32BF145A"/>
    <w:rsid w:val="32DB1FCA"/>
    <w:rsid w:val="32F34699"/>
    <w:rsid w:val="32F70A21"/>
    <w:rsid w:val="3437699C"/>
    <w:rsid w:val="343C5F87"/>
    <w:rsid w:val="3494623B"/>
    <w:rsid w:val="35695382"/>
    <w:rsid w:val="360E4ECB"/>
    <w:rsid w:val="3748781D"/>
    <w:rsid w:val="375F120E"/>
    <w:rsid w:val="37CA733D"/>
    <w:rsid w:val="38D80CED"/>
    <w:rsid w:val="38E4676B"/>
    <w:rsid w:val="399C53C6"/>
    <w:rsid w:val="3A186B16"/>
    <w:rsid w:val="3A3229FE"/>
    <w:rsid w:val="3A5E2E76"/>
    <w:rsid w:val="3B0E2020"/>
    <w:rsid w:val="3BBA1CF9"/>
    <w:rsid w:val="3C2422A7"/>
    <w:rsid w:val="3C3A3BC9"/>
    <w:rsid w:val="3CF4196E"/>
    <w:rsid w:val="3CF979AB"/>
    <w:rsid w:val="3E6A30D7"/>
    <w:rsid w:val="3E7B0129"/>
    <w:rsid w:val="3EAB5CC8"/>
    <w:rsid w:val="3EE2267C"/>
    <w:rsid w:val="3EEB64C0"/>
    <w:rsid w:val="3F6F342F"/>
    <w:rsid w:val="3FA5105A"/>
    <w:rsid w:val="40732C5B"/>
    <w:rsid w:val="411E6BE3"/>
    <w:rsid w:val="41585C6A"/>
    <w:rsid w:val="417C7096"/>
    <w:rsid w:val="42450997"/>
    <w:rsid w:val="43430CB3"/>
    <w:rsid w:val="435F19FB"/>
    <w:rsid w:val="43707785"/>
    <w:rsid w:val="43BC5DDE"/>
    <w:rsid w:val="43FD427C"/>
    <w:rsid w:val="44522A66"/>
    <w:rsid w:val="445C2059"/>
    <w:rsid w:val="44942EF6"/>
    <w:rsid w:val="44C62DAA"/>
    <w:rsid w:val="46AF6DDF"/>
    <w:rsid w:val="46B827C3"/>
    <w:rsid w:val="46F131FA"/>
    <w:rsid w:val="470C1EA7"/>
    <w:rsid w:val="47753DDA"/>
    <w:rsid w:val="47DB3026"/>
    <w:rsid w:val="47FB01C7"/>
    <w:rsid w:val="48CA0F82"/>
    <w:rsid w:val="48EB621C"/>
    <w:rsid w:val="49526418"/>
    <w:rsid w:val="499C38AC"/>
    <w:rsid w:val="49B06E4C"/>
    <w:rsid w:val="49FF1D5B"/>
    <w:rsid w:val="4A9C051D"/>
    <w:rsid w:val="4AE10B61"/>
    <w:rsid w:val="4AF25931"/>
    <w:rsid w:val="4C30617A"/>
    <w:rsid w:val="4C49179C"/>
    <w:rsid w:val="4C63666C"/>
    <w:rsid w:val="4CD87F98"/>
    <w:rsid w:val="4CE41136"/>
    <w:rsid w:val="4D4B7DE2"/>
    <w:rsid w:val="4D9F3DF1"/>
    <w:rsid w:val="4DBB0044"/>
    <w:rsid w:val="4E57106C"/>
    <w:rsid w:val="4F1D4D88"/>
    <w:rsid w:val="4F732AC8"/>
    <w:rsid w:val="50546455"/>
    <w:rsid w:val="5080398F"/>
    <w:rsid w:val="513E741A"/>
    <w:rsid w:val="51BD27F3"/>
    <w:rsid w:val="52730954"/>
    <w:rsid w:val="52A51106"/>
    <w:rsid w:val="52E573EE"/>
    <w:rsid w:val="52FD5859"/>
    <w:rsid w:val="534C1B1C"/>
    <w:rsid w:val="53634C01"/>
    <w:rsid w:val="538D0EFF"/>
    <w:rsid w:val="539D0D50"/>
    <w:rsid w:val="54055C94"/>
    <w:rsid w:val="547B18EB"/>
    <w:rsid w:val="57142BA9"/>
    <w:rsid w:val="57520EC2"/>
    <w:rsid w:val="576F0018"/>
    <w:rsid w:val="580A222B"/>
    <w:rsid w:val="58106FD7"/>
    <w:rsid w:val="58717FC1"/>
    <w:rsid w:val="588E691B"/>
    <w:rsid w:val="589C2978"/>
    <w:rsid w:val="5934151A"/>
    <w:rsid w:val="5A0A3324"/>
    <w:rsid w:val="5ABF3A2E"/>
    <w:rsid w:val="5AF078D1"/>
    <w:rsid w:val="5B1832B0"/>
    <w:rsid w:val="5B9B4E1C"/>
    <w:rsid w:val="5C0F06CF"/>
    <w:rsid w:val="5C866734"/>
    <w:rsid w:val="5CA427B4"/>
    <w:rsid w:val="5CA52AE5"/>
    <w:rsid w:val="5CB16A53"/>
    <w:rsid w:val="5CD50EE0"/>
    <w:rsid w:val="5D1070C9"/>
    <w:rsid w:val="5D463F89"/>
    <w:rsid w:val="5D514E4C"/>
    <w:rsid w:val="5D8034F2"/>
    <w:rsid w:val="5DEC7628"/>
    <w:rsid w:val="5E117E66"/>
    <w:rsid w:val="5F157AF3"/>
    <w:rsid w:val="5FAD7198"/>
    <w:rsid w:val="5FF32FFA"/>
    <w:rsid w:val="60433DD2"/>
    <w:rsid w:val="60443BFF"/>
    <w:rsid w:val="61154C74"/>
    <w:rsid w:val="6129717C"/>
    <w:rsid w:val="61387A0C"/>
    <w:rsid w:val="61E433B1"/>
    <w:rsid w:val="62CD0461"/>
    <w:rsid w:val="62CF231D"/>
    <w:rsid w:val="62E306C6"/>
    <w:rsid w:val="632F29E8"/>
    <w:rsid w:val="634C0CCC"/>
    <w:rsid w:val="637F7835"/>
    <w:rsid w:val="63C11BFC"/>
    <w:rsid w:val="64D85D76"/>
    <w:rsid w:val="6565430C"/>
    <w:rsid w:val="65F00167"/>
    <w:rsid w:val="66A36A8B"/>
    <w:rsid w:val="66B00616"/>
    <w:rsid w:val="68934217"/>
    <w:rsid w:val="6909031B"/>
    <w:rsid w:val="6ACA6918"/>
    <w:rsid w:val="6ADB18BE"/>
    <w:rsid w:val="6B26795E"/>
    <w:rsid w:val="6B3929D4"/>
    <w:rsid w:val="6B9861F8"/>
    <w:rsid w:val="6C0E04CA"/>
    <w:rsid w:val="6C166622"/>
    <w:rsid w:val="6C535651"/>
    <w:rsid w:val="6CE33ED7"/>
    <w:rsid w:val="6E9B09E4"/>
    <w:rsid w:val="6EE558A4"/>
    <w:rsid w:val="70120CF5"/>
    <w:rsid w:val="701D465E"/>
    <w:rsid w:val="70CB5D7D"/>
    <w:rsid w:val="711653B4"/>
    <w:rsid w:val="714F2FDD"/>
    <w:rsid w:val="718F4722"/>
    <w:rsid w:val="71B858ED"/>
    <w:rsid w:val="71E85CC5"/>
    <w:rsid w:val="728D4B11"/>
    <w:rsid w:val="72A577D6"/>
    <w:rsid w:val="730450A9"/>
    <w:rsid w:val="735D452B"/>
    <w:rsid w:val="73A352B6"/>
    <w:rsid w:val="743A37A2"/>
    <w:rsid w:val="74704823"/>
    <w:rsid w:val="752E23AD"/>
    <w:rsid w:val="75A22471"/>
    <w:rsid w:val="76342748"/>
    <w:rsid w:val="764F50B1"/>
    <w:rsid w:val="77822DD4"/>
    <w:rsid w:val="786563DE"/>
    <w:rsid w:val="78BE0FF9"/>
    <w:rsid w:val="78E118A5"/>
    <w:rsid w:val="79194190"/>
    <w:rsid w:val="7A052110"/>
    <w:rsid w:val="7A3022B8"/>
    <w:rsid w:val="7A351F97"/>
    <w:rsid w:val="7AD0398B"/>
    <w:rsid w:val="7ADB407E"/>
    <w:rsid w:val="7B634881"/>
    <w:rsid w:val="7BCE7BD3"/>
    <w:rsid w:val="7BEE237C"/>
    <w:rsid w:val="7BF32533"/>
    <w:rsid w:val="7C750D9C"/>
    <w:rsid w:val="7CA8740A"/>
    <w:rsid w:val="7CC65D4F"/>
    <w:rsid w:val="7CCE1CCC"/>
    <w:rsid w:val="7CE3715C"/>
    <w:rsid w:val="7E5971A9"/>
    <w:rsid w:val="7E680DD9"/>
    <w:rsid w:val="7EB663A9"/>
    <w:rsid w:val="7EBE4C51"/>
    <w:rsid w:val="7EC64112"/>
    <w:rsid w:val="7EDB453F"/>
    <w:rsid w:val="7F592F62"/>
    <w:rsid w:val="7F646829"/>
    <w:rsid w:val="7F783272"/>
    <w:rsid w:val="7FB600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left"/>
    </w:pPr>
    <w:rPr>
      <w:rFonts w:ascii="宋体" w:hAnsi="宋体" w:eastAsia="宋体" w:cs="宋体"/>
      <w:kern w:val="2"/>
      <w:sz w:val="24"/>
      <w:szCs w:val="28"/>
      <w:lang w:val="en-US" w:eastAsia="zh-CN" w:bidi="ar-SA"/>
    </w:rPr>
  </w:style>
  <w:style w:type="paragraph" w:styleId="4">
    <w:name w:val="heading 1"/>
    <w:basedOn w:val="1"/>
    <w:next w:val="1"/>
    <w:link w:val="28"/>
    <w:qFormat/>
    <w:uiPriority w:val="0"/>
    <w:pPr>
      <w:keepNext/>
      <w:keepLines/>
      <w:widowControl w:val="0"/>
      <w:numPr>
        <w:ilvl w:val="0"/>
        <w:numId w:val="1"/>
      </w:numPr>
      <w:spacing w:line="360" w:lineRule="auto"/>
      <w:outlineLvl w:val="0"/>
    </w:pPr>
    <w:rPr>
      <w:rFonts w:ascii="Calibri" w:hAnsi="Calibri" w:eastAsia="宋体" w:cs="Times New Roman"/>
      <w:b/>
      <w:bCs/>
      <w:kern w:val="44"/>
      <w:sz w:val="32"/>
      <w:szCs w:val="44"/>
    </w:rPr>
  </w:style>
  <w:style w:type="paragraph" w:styleId="5">
    <w:name w:val="heading 2"/>
    <w:basedOn w:val="1"/>
    <w:next w:val="1"/>
    <w:link w:val="24"/>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6">
    <w:name w:val="heading 3"/>
    <w:basedOn w:val="1"/>
    <w:next w:val="1"/>
    <w:link w:val="29"/>
    <w:semiHidden/>
    <w:unhideWhenUsed/>
    <w:qFormat/>
    <w:uiPriority w:val="0"/>
    <w:pPr>
      <w:keepNext/>
      <w:keepLines/>
      <w:numPr>
        <w:ilvl w:val="2"/>
        <w:numId w:val="1"/>
      </w:numPr>
      <w:spacing w:before="60" w:beforeLines="0" w:beforeAutospacing="0" w:after="60" w:afterLines="0" w:afterAutospacing="0" w:line="360" w:lineRule="auto"/>
      <w:ind w:left="0" w:firstLine="400" w:firstLineChars="0"/>
      <w:outlineLvl w:val="2"/>
    </w:pPr>
    <w:rPr>
      <w:rFonts w:ascii="仿宋" w:hAnsi="仿宋" w:eastAsia="仿宋" w:cs="仿宋"/>
      <w:b/>
      <w:sz w:val="32"/>
      <w:szCs w:val="24"/>
    </w:rPr>
  </w:style>
  <w:style w:type="paragraph" w:styleId="7">
    <w:name w:val="heading 4"/>
    <w:basedOn w:val="1"/>
    <w:next w:val="1"/>
    <w:link w:val="22"/>
    <w:semiHidden/>
    <w:unhideWhenUsed/>
    <w:qFormat/>
    <w:uiPriority w:val="0"/>
    <w:pPr>
      <w:keepNext/>
      <w:keepLines/>
      <w:numPr>
        <w:ilvl w:val="3"/>
        <w:numId w:val="1"/>
      </w:numPr>
      <w:spacing w:before="60" w:beforeLines="0" w:beforeAutospacing="0" w:after="60" w:afterLines="0" w:afterAutospacing="0" w:line="360" w:lineRule="auto"/>
      <w:ind w:left="0" w:firstLine="402" w:firstLineChars="0"/>
      <w:outlineLvl w:val="3"/>
    </w:pPr>
    <w:rPr>
      <w:rFonts w:ascii="仿宋" w:hAnsi="仿宋" w:eastAsia="仿宋" w:cs="Times New Roman"/>
      <w:b/>
      <w:sz w:val="32"/>
      <w:szCs w:val="24"/>
    </w:rPr>
  </w:style>
  <w:style w:type="paragraph" w:styleId="8">
    <w:name w:val="heading 5"/>
    <w:basedOn w:val="1"/>
    <w:next w:val="1"/>
    <w:link w:val="23"/>
    <w:semiHidden/>
    <w:unhideWhenUsed/>
    <w:qFormat/>
    <w:uiPriority w:val="0"/>
    <w:pPr>
      <w:keepNext/>
      <w:keepLines/>
      <w:numPr>
        <w:ilvl w:val="4"/>
        <w:numId w:val="1"/>
      </w:numPr>
      <w:spacing w:beforeLines="0" w:beforeAutospacing="0" w:afterLines="0" w:afterAutospacing="0" w:line="372" w:lineRule="auto"/>
      <w:ind w:left="0" w:firstLine="402" w:firstLineChars="0"/>
      <w:outlineLvl w:val="4"/>
    </w:pPr>
    <w:rPr>
      <w:rFonts w:ascii="仿宋" w:hAnsi="仿宋" w:eastAsia="仿宋" w:cs="仿宋"/>
      <w:b/>
      <w:sz w:val="32"/>
      <w:szCs w:val="24"/>
    </w:rPr>
  </w:style>
  <w:style w:type="paragraph" w:styleId="9">
    <w:name w:val="heading 6"/>
    <w:basedOn w:val="1"/>
    <w:next w:val="1"/>
    <w:link w:val="32"/>
    <w:semiHidden/>
    <w:unhideWhenUsed/>
    <w:qFormat/>
    <w:uiPriority w:val="0"/>
    <w:pPr>
      <w:keepNext/>
      <w:keepLines/>
      <w:numPr>
        <w:ilvl w:val="5"/>
        <w:numId w:val="1"/>
      </w:numPr>
      <w:tabs>
        <w:tab w:val="left" w:pos="0"/>
        <w:tab w:val="left" w:pos="420"/>
        <w:tab w:val="left" w:pos="845"/>
      </w:tabs>
      <w:ind w:left="0" w:firstLine="402" w:firstLineChars="0"/>
      <w:outlineLvl w:val="5"/>
    </w:pPr>
    <w:rPr>
      <w:rFonts w:ascii="宋体" w:hAnsi="宋体" w:eastAsia="宋体" w:cs="宋体"/>
      <w:b/>
      <w:sz w:val="24"/>
      <w:szCs w:val="24"/>
      <w:lang w:eastAsia="zh-Hans"/>
    </w:rPr>
  </w:style>
  <w:style w:type="paragraph" w:styleId="10">
    <w:name w:val="heading 7"/>
    <w:basedOn w:val="1"/>
    <w:next w:val="1"/>
    <w:semiHidden/>
    <w:unhideWhenUsed/>
    <w:qFormat/>
    <w:uiPriority w:val="0"/>
    <w:pPr>
      <w:keepNext/>
      <w:keepLines/>
      <w:numPr>
        <w:ilvl w:val="6"/>
        <w:numId w:val="1"/>
      </w:numPr>
      <w:tabs>
        <w:tab w:val="left" w:pos="-689"/>
        <w:tab w:val="left" w:pos="438"/>
      </w:tabs>
      <w:spacing w:beforeLines="0" w:beforeAutospacing="0" w:afterLines="0" w:afterAutospacing="0" w:line="360" w:lineRule="auto"/>
      <w:ind w:left="0" w:firstLine="402" w:firstLineChars="0"/>
      <w:outlineLvl w:val="6"/>
    </w:pPr>
    <w:rPr>
      <w:rFonts w:ascii="Times New Roman" w:hAnsi="Times New Roman" w:eastAsia="宋体" w:cs="Times New Roman"/>
      <w:b/>
      <w:sz w:val="24"/>
      <w:szCs w:val="24"/>
    </w:rPr>
  </w:style>
  <w:style w:type="paragraph" w:styleId="11">
    <w:name w:val="heading 8"/>
    <w:basedOn w:val="1"/>
    <w:next w:val="1"/>
    <w:semiHidden/>
    <w:unhideWhenUsed/>
    <w:qFormat/>
    <w:uiPriority w:val="0"/>
    <w:pPr>
      <w:keepNext/>
      <w:keepLines/>
      <w:numPr>
        <w:ilvl w:val="7"/>
        <w:numId w:val="1"/>
      </w:numPr>
      <w:tabs>
        <w:tab w:val="left" w:pos="-545"/>
      </w:tabs>
      <w:spacing w:before="240" w:beforeLines="0" w:beforeAutospacing="0" w:after="64" w:afterLines="0" w:afterAutospacing="0" w:line="317" w:lineRule="auto"/>
      <w:ind w:left="0" w:firstLine="402" w:firstLineChars="0"/>
      <w:outlineLvl w:val="7"/>
    </w:pPr>
    <w:rPr>
      <w:rFonts w:ascii="Arial" w:hAnsi="Arial" w:eastAsia="黑体"/>
      <w:sz w:val="24"/>
    </w:rPr>
  </w:style>
  <w:style w:type="paragraph" w:styleId="12">
    <w:name w:val="heading 9"/>
    <w:basedOn w:val="1"/>
    <w:next w:val="1"/>
    <w:link w:val="25"/>
    <w:semiHidden/>
    <w:unhideWhenUsed/>
    <w:qFormat/>
    <w:uiPriority w:val="0"/>
    <w:pPr>
      <w:keepNext/>
      <w:keepLines/>
      <w:numPr>
        <w:ilvl w:val="8"/>
        <w:numId w:val="1"/>
      </w:numPr>
      <w:tabs>
        <w:tab w:val="left" w:pos="-401"/>
        <w:tab w:val="left" w:pos="1584"/>
      </w:tabs>
      <w:spacing w:before="50" w:beforeLines="50"/>
      <w:ind w:left="0" w:firstLine="402" w:firstLineChars="0"/>
      <w:outlineLvl w:val="8"/>
    </w:pPr>
    <w:rPr>
      <w:rFonts w:eastAsia="宋体" w:asciiTheme="majorAscii" w:hAnsiTheme="majorAscii" w:cstheme="majorBidi"/>
      <w:snapToGrid w:val="0"/>
      <w:color w:val="000000"/>
      <w:spacing w:val="-3"/>
      <w:sz w:val="24"/>
      <w:szCs w:val="27"/>
    </w:rPr>
  </w:style>
  <w:style w:type="character" w:default="1" w:styleId="19">
    <w:name w:val="Default Paragraph Font"/>
    <w:semiHidden/>
    <w:unhideWhenUsed/>
    <w:qFormat/>
    <w:uiPriority w:val="1"/>
  </w:style>
  <w:style w:type="table" w:default="1" w:styleId="18">
    <w:name w:val="Normal Table"/>
    <w:semiHidden/>
    <w:qFormat/>
    <w:uiPriority w:val="0"/>
    <w:tblPr>
      <w:tblCellMar>
        <w:top w:w="0" w:type="dxa"/>
        <w:left w:w="108" w:type="dxa"/>
        <w:bottom w:w="0" w:type="dxa"/>
        <w:right w:w="108" w:type="dxa"/>
      </w:tblCellMar>
    </w:tblPr>
  </w:style>
  <w:style w:type="paragraph" w:customStyle="1" w:styleId="2">
    <w:name w:val="标题 5（有编号）（绿盟科技）"/>
    <w:basedOn w:val="1"/>
    <w:next w:val="3"/>
    <w:qFormat/>
    <w:uiPriority w:val="99"/>
    <w:pPr>
      <w:keepNext/>
      <w:keepLines/>
      <w:numPr>
        <w:ilvl w:val="4"/>
        <w:numId w:val="2"/>
      </w:numPr>
      <w:spacing w:before="280" w:after="156" w:line="377" w:lineRule="auto"/>
      <w:jc w:val="left"/>
      <w:outlineLvl w:val="4"/>
    </w:pPr>
    <w:rPr>
      <w:rFonts w:ascii="Arial" w:hAnsi="Arial" w:eastAsia="黑体"/>
      <w:b/>
      <w:szCs w:val="28"/>
    </w:rPr>
  </w:style>
  <w:style w:type="paragraph" w:customStyle="1" w:styleId="3">
    <w:name w:val="正文（绿盟科技）"/>
    <w:qFormat/>
    <w:uiPriority w:val="99"/>
    <w:pPr>
      <w:spacing w:line="300" w:lineRule="auto"/>
    </w:pPr>
    <w:rPr>
      <w:rFonts w:ascii="Arial" w:hAnsi="Arial" w:eastAsia="宋体" w:cs="Times New Roman"/>
      <w:sz w:val="21"/>
      <w:szCs w:val="21"/>
      <w:lang w:val="en-US" w:eastAsia="zh-CN" w:bidi="ar-SA"/>
    </w:rPr>
  </w:style>
  <w:style w:type="paragraph" w:styleId="13">
    <w:name w:val="Body Text"/>
    <w:basedOn w:val="1"/>
    <w:qFormat/>
    <w:uiPriority w:val="0"/>
    <w:pPr>
      <w:spacing w:line="360" w:lineRule="auto"/>
    </w:pPr>
    <w:rPr>
      <w:rFonts w:ascii="仿宋" w:hAnsi="仿宋" w:eastAsia="宋体" w:cs="仿宋"/>
      <w:snapToGrid w:val="0"/>
      <w:color w:val="000000"/>
      <w:kern w:val="0"/>
      <w:sz w:val="24"/>
      <w:szCs w:val="24"/>
      <w:lang w:eastAsia="en-US"/>
    </w:rPr>
  </w:style>
  <w:style w:type="paragraph" w:styleId="14">
    <w:name w:val="footer"/>
    <w:basedOn w:val="1"/>
    <w:qFormat/>
    <w:uiPriority w:val="0"/>
    <w:pPr>
      <w:tabs>
        <w:tab w:val="center" w:pos="4153"/>
        <w:tab w:val="right" w:pos="8306"/>
      </w:tabs>
      <w:snapToGrid w:val="0"/>
      <w:jc w:val="left"/>
    </w:pPr>
    <w:rPr>
      <w:sz w:val="18"/>
    </w:rPr>
  </w:style>
  <w:style w:type="paragraph" w:styleId="15">
    <w:name w:val="Normal (Web)"/>
    <w:basedOn w:val="1"/>
    <w:link w:val="27"/>
    <w:qFormat/>
    <w:uiPriority w:val="0"/>
    <w:pPr>
      <w:spacing w:before="0" w:beforeAutospacing="1" w:after="0" w:afterAutospacing="1"/>
      <w:ind w:left="0" w:right="0"/>
      <w:jc w:val="left"/>
    </w:pPr>
    <w:rPr>
      <w:rFonts w:ascii="宋体" w:hAnsi="宋体" w:eastAsia="宋体" w:cs="宋体"/>
      <w:kern w:val="0"/>
      <w:lang w:val="en-US" w:eastAsia="zh-CN" w:bidi="ar"/>
    </w:rPr>
  </w:style>
  <w:style w:type="paragraph" w:styleId="16">
    <w:name w:val="Body Text First Indent"/>
    <w:basedOn w:val="13"/>
    <w:qFormat/>
    <w:uiPriority w:val="0"/>
    <w:pPr>
      <w:ind w:firstLine="420" w:firstLineChars="100"/>
    </w:pPr>
  </w:style>
  <w:style w:type="paragraph" w:styleId="17">
    <w:name w:val="Body Text First Indent 2"/>
    <w:basedOn w:val="13"/>
    <w:qFormat/>
    <w:uiPriority w:val="0"/>
    <w:pPr>
      <w:widowControl/>
      <w:snapToGrid w:val="0"/>
      <w:spacing w:line="360" w:lineRule="auto"/>
      <w:ind w:left="198" w:firstLine="210" w:firstLineChars="200"/>
      <w:jc w:val="left"/>
    </w:pPr>
    <w:rPr>
      <w:rFonts w:asciiTheme="minorAscii" w:hAnsiTheme="minorAscii" w:eastAsiaTheme="minorEastAsia" w:cstheme="minorBidi"/>
      <w:kern w:val="28"/>
      <w:sz w:val="24"/>
      <w:lang w:val="zh-CN"/>
    </w:rPr>
  </w:style>
  <w:style w:type="character" w:styleId="20">
    <w:name w:val="Strong"/>
    <w:basedOn w:val="19"/>
    <w:qFormat/>
    <w:uiPriority w:val="0"/>
    <w:rPr>
      <w:b/>
    </w:rPr>
  </w:style>
  <w:style w:type="character" w:styleId="21">
    <w:name w:val="Hyperlink"/>
    <w:basedOn w:val="19"/>
    <w:qFormat/>
    <w:uiPriority w:val="0"/>
    <w:rPr>
      <w:color w:val="0000FF"/>
      <w:u w:val="single"/>
    </w:rPr>
  </w:style>
  <w:style w:type="character" w:customStyle="1" w:styleId="22">
    <w:name w:val="标题 4 字符"/>
    <w:link w:val="7"/>
    <w:qFormat/>
    <w:uiPriority w:val="9"/>
    <w:rPr>
      <w:rFonts w:ascii="仿宋" w:hAnsi="仿宋" w:eastAsia="仿宋" w:cs="Times New Roman"/>
      <w:b/>
      <w:sz w:val="32"/>
      <w:szCs w:val="24"/>
    </w:rPr>
  </w:style>
  <w:style w:type="character" w:customStyle="1" w:styleId="23">
    <w:name w:val="标题 5 字符"/>
    <w:basedOn w:val="19"/>
    <w:link w:val="8"/>
    <w:qFormat/>
    <w:uiPriority w:val="9"/>
    <w:rPr>
      <w:rFonts w:ascii="Times New Roman" w:hAnsi="Times New Roman" w:eastAsia="仿宋" w:cs="Times New Roman"/>
      <w:b/>
      <w:bCs/>
      <w:sz w:val="28"/>
      <w:szCs w:val="24"/>
    </w:rPr>
  </w:style>
  <w:style w:type="character" w:customStyle="1" w:styleId="24">
    <w:name w:val="标题 2 字符5"/>
    <w:link w:val="5"/>
    <w:qFormat/>
    <w:uiPriority w:val="0"/>
    <w:rPr>
      <w:rFonts w:ascii="Arial" w:hAnsi="Arial" w:eastAsia="仿宋" w:cs="Times New Roman"/>
      <w:b/>
      <w:snapToGrid w:val="0"/>
      <w:color w:val="000000"/>
      <w:kern w:val="0"/>
      <w:sz w:val="32"/>
      <w:szCs w:val="24"/>
      <w:lang w:eastAsia="en-US"/>
    </w:rPr>
  </w:style>
  <w:style w:type="character" w:customStyle="1" w:styleId="25">
    <w:name w:val="标题 9 字符"/>
    <w:basedOn w:val="19"/>
    <w:link w:val="12"/>
    <w:qFormat/>
    <w:uiPriority w:val="0"/>
    <w:rPr>
      <w:rFonts w:eastAsia="宋体" w:asciiTheme="majorAscii" w:hAnsiTheme="majorAscii" w:cstheme="majorBidi"/>
      <w:snapToGrid w:val="0"/>
      <w:color w:val="000000"/>
      <w:spacing w:val="-3"/>
      <w:sz w:val="24"/>
      <w:szCs w:val="27"/>
    </w:rPr>
  </w:style>
  <w:style w:type="paragraph" w:customStyle="1" w:styleId="26">
    <w:name w:val="正文内容"/>
    <w:basedOn w:val="1"/>
    <w:qFormat/>
    <w:uiPriority w:val="0"/>
    <w:pPr>
      <w:widowControl w:val="0"/>
      <w:kinsoku/>
      <w:autoSpaceDE/>
      <w:autoSpaceDN/>
      <w:adjustRightInd/>
      <w:snapToGrid w:val="0"/>
      <w:spacing w:line="360" w:lineRule="auto"/>
      <w:ind w:firstLine="200" w:firstLineChars="200"/>
      <w:jc w:val="both"/>
      <w:textAlignment w:val="auto"/>
    </w:pPr>
    <w:rPr>
      <w:rFonts w:ascii="Times New Roman" w:hAnsi="Times New Roman" w:eastAsia="宋体" w:cs="Times New Roman"/>
      <w:snapToGrid/>
      <w:color w:val="auto"/>
      <w:spacing w:val="-3"/>
      <w:kern w:val="2"/>
      <w:szCs w:val="24"/>
    </w:rPr>
  </w:style>
  <w:style w:type="character" w:customStyle="1" w:styleId="27">
    <w:name w:val="普通(网站) 字符"/>
    <w:link w:val="15"/>
    <w:qFormat/>
    <w:uiPriority w:val="99"/>
    <w:rPr>
      <w:rFonts w:ascii="宋体" w:hAnsi="宋体" w:eastAsia="宋体" w:cs="宋体"/>
      <w:spacing w:val="-3"/>
      <w:kern w:val="0"/>
      <w:sz w:val="30"/>
      <w:szCs w:val="24"/>
    </w:rPr>
  </w:style>
  <w:style w:type="character" w:customStyle="1" w:styleId="28">
    <w:name w:val="标题 1 字符1"/>
    <w:basedOn w:val="19"/>
    <w:link w:val="4"/>
    <w:qFormat/>
    <w:uiPriority w:val="9"/>
    <w:rPr>
      <w:rFonts w:ascii="Times New Roman" w:hAnsi="Times New Roman" w:eastAsia="宋体" w:cs="Times New Roman"/>
      <w:bCs/>
      <w:kern w:val="44"/>
      <w:sz w:val="32"/>
      <w:szCs w:val="24"/>
      <w:lang w:val="zh-CN" w:eastAsia="zh-CN"/>
    </w:rPr>
  </w:style>
  <w:style w:type="character" w:customStyle="1" w:styleId="29">
    <w:name w:val="标题 3 字符1"/>
    <w:basedOn w:val="19"/>
    <w:link w:val="6"/>
    <w:qFormat/>
    <w:uiPriority w:val="9"/>
    <w:rPr>
      <w:rFonts w:ascii="Times New Roman" w:hAnsi="Times New Roman" w:eastAsia="仿宋" w:cs="Times New Roman"/>
      <w:bCs/>
      <w:snapToGrid w:val="0"/>
      <w:color w:val="000000"/>
      <w:kern w:val="0"/>
      <w:sz w:val="24"/>
      <w:szCs w:val="24"/>
      <w:lang w:val="zh-CN" w:eastAsia="en-US"/>
    </w:rPr>
  </w:style>
  <w:style w:type="paragraph" w:customStyle="1" w:styleId="30">
    <w:name w:val="正文1"/>
    <w:basedOn w:val="1"/>
    <w:qFormat/>
    <w:uiPriority w:val="0"/>
    <w:pPr>
      <w:snapToGrid w:val="0"/>
      <w:spacing w:line="360" w:lineRule="auto"/>
      <w:ind w:firstLine="200" w:firstLineChars="200"/>
      <w:contextualSpacing/>
    </w:pPr>
    <w:rPr>
      <w:rFonts w:ascii="Arial" w:hAnsi="Arial" w:eastAsia="宋体"/>
      <w:color w:val="000000" w:themeColor="text1"/>
      <w:sz w:val="24"/>
      <w:szCs w:val="21"/>
      <w14:textFill>
        <w14:solidFill>
          <w14:schemeClr w14:val="tx1"/>
        </w14:solidFill>
      </w14:textFill>
    </w:rPr>
  </w:style>
  <w:style w:type="paragraph" w:customStyle="1" w:styleId="31">
    <w:name w:val="正文-格式"/>
    <w:basedOn w:val="1"/>
    <w:qFormat/>
    <w:uiPriority w:val="0"/>
    <w:pPr>
      <w:spacing w:line="360" w:lineRule="auto"/>
      <w:ind w:firstLine="480" w:firstLineChars="200"/>
    </w:pPr>
    <w:rPr>
      <w:rFonts w:ascii="宋体" w:hAnsi="宋体" w:eastAsia="宋体" w:cs="Times New Roman"/>
    </w:rPr>
  </w:style>
  <w:style w:type="character" w:customStyle="1" w:styleId="32">
    <w:name w:val="标题 6 字符"/>
    <w:basedOn w:val="19"/>
    <w:link w:val="9"/>
    <w:semiHidden/>
    <w:qFormat/>
    <w:uiPriority w:val="9"/>
    <w:rPr>
      <w:rFonts w:ascii="宋体" w:hAnsi="宋体" w:eastAsia="宋体" w:cstheme="majorBidi"/>
      <w:b/>
      <w:bCs/>
      <w:kern w:val="0"/>
      <w:sz w:val="24"/>
      <w:szCs w:val="24"/>
    </w:rPr>
  </w:style>
  <w:style w:type="paragraph" w:customStyle="1" w:styleId="33">
    <w:name w:val="正文文本1"/>
    <w:basedOn w:val="1"/>
    <w:qFormat/>
    <w:uiPriority w:val="0"/>
    <w:pPr>
      <w:shd w:val="clear" w:color="auto" w:fill="FFFFFF"/>
      <w:spacing w:line="360" w:lineRule="auto"/>
      <w:ind w:firstLine="403"/>
      <w:jc w:val="left"/>
    </w:pPr>
    <w:rPr>
      <w:rFonts w:hint="eastAsia" w:ascii="MingLiU" w:hAnsi="MingLiU" w:eastAsia="宋体" w:cs="Arial"/>
      <w:snapToGrid w:val="0"/>
      <w:color w:val="000000"/>
      <w:kern w:val="0"/>
      <w:sz w:val="28"/>
      <w:szCs w:val="46"/>
      <w:lang w:eastAsia="en-US"/>
    </w:rPr>
  </w:style>
  <w:style w:type="paragraph" w:customStyle="1" w:styleId="34">
    <w:name w:val="四号正文"/>
    <w:basedOn w:val="1"/>
    <w:qFormat/>
    <w:uiPriority w:val="99"/>
    <w:pPr>
      <w:spacing w:line="360" w:lineRule="auto"/>
      <w:ind w:firstLine="560" w:firstLineChars="200"/>
    </w:pPr>
    <w:rPr>
      <w:sz w:val="24"/>
      <w:szCs w:val="28"/>
    </w:rPr>
  </w:style>
  <w:style w:type="paragraph" w:customStyle="1" w:styleId="35">
    <w:name w:val="04-正文"/>
    <w:basedOn w:val="1"/>
    <w:qFormat/>
    <w:uiPriority w:val="0"/>
    <w:pPr>
      <w:spacing w:line="360" w:lineRule="auto"/>
      <w:ind w:firstLine="482"/>
    </w:pPr>
    <w:rPr>
      <w:rFonts w:eastAsia="宋体"/>
    </w:rPr>
  </w:style>
  <w:style w:type="paragraph" w:customStyle="1" w:styleId="36">
    <w:name w:val="!正文"/>
    <w:basedOn w:val="1"/>
    <w:qFormat/>
    <w:uiPriority w:val="0"/>
    <w:pPr>
      <w:spacing w:line="360" w:lineRule="auto"/>
      <w:ind w:firstLine="560"/>
    </w:pPr>
    <w:rPr>
      <w:rFonts w:cs="Times New Roman"/>
      <w:sz w:val="24"/>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microsoft.com/office/2006/relationships/keyMapCustomizations" Target="customizations.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1513</Words>
  <Characters>1577</Characters>
  <Lines>0</Lines>
  <Paragraphs>0</Paragraphs>
  <TotalTime>1</TotalTime>
  <ScaleCrop>false</ScaleCrop>
  <LinksUpToDate>false</LinksUpToDate>
  <CharactersWithSpaces>1580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2024-02-19T09:08:00Z</dcterms:created>
  <dc:creator>27462</dc:creator>
  <cp:lastModifiedBy>/aini七七手下</cp:lastModifiedBy>
  <dcterms:modified xsi:type="dcterms:W3CDTF">2025-06-12T08:17:20Z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DB7E6FD7735749E496E0A87D4E93484A_13</vt:lpwstr>
  </property>
  <property fmtid="{D5CDD505-2E9C-101B-9397-08002B2CF9AE}" pid="4" name="KSOTemplateDocerSaveRecord">
    <vt:lpwstr>eyJoZGlkIjoiZTViODIzZTFlNjg3YjY2OGMzYjYzYzhkNGIxMzk2YmEiLCJ1c2VySWQiOiIyOTcwMTk0MDMifQ==</vt:lpwstr>
  </property>
</Properties>
</file>